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C5D0" w14:textId="77777777" w:rsidR="00000000" w:rsidRDefault="00000000">
      <w:pPr>
        <w:jc w:val="center"/>
        <w:rPr>
          <w:b/>
          <w:bCs/>
        </w:rPr>
      </w:pPr>
      <w:r>
        <w:rPr>
          <w:b/>
          <w:bCs/>
        </w:rPr>
        <w:t>[NAME OF LIBRARY DISTRICT]</w:t>
      </w:r>
    </w:p>
    <w:p w14:paraId="6978BB57" w14:textId="77777777" w:rsidR="00000000" w:rsidRDefault="00000000">
      <w:pPr>
        <w:jc w:val="center"/>
        <w:rPr>
          <w:b/>
          <w:bCs/>
        </w:rPr>
      </w:pPr>
    </w:p>
    <w:p w14:paraId="57B7DF55" w14:textId="77777777" w:rsidR="00000000" w:rsidRDefault="00000000">
      <w:pPr>
        <w:jc w:val="center"/>
        <w:rPr>
          <w:b/>
          <w:bCs/>
        </w:rPr>
      </w:pPr>
      <w:r>
        <w:rPr>
          <w:b/>
          <w:bCs/>
        </w:rPr>
        <w:t>RESOLUTION NO. ____________</w:t>
      </w:r>
    </w:p>
    <w:p w14:paraId="43FF9AD8" w14:textId="77777777" w:rsidR="00000000" w:rsidRDefault="00000000">
      <w:pPr>
        <w:jc w:val="center"/>
        <w:rPr>
          <w:b/>
          <w:bCs/>
        </w:rPr>
      </w:pPr>
    </w:p>
    <w:p w14:paraId="3FE41793" w14:textId="77777777" w:rsidR="00000000" w:rsidRDefault="00000000">
      <w:pPr>
        <w:jc w:val="center"/>
        <w:rPr>
          <w:b/>
          <w:bCs/>
        </w:rPr>
      </w:pPr>
      <w:r>
        <w:rPr>
          <w:b/>
          <w:bCs/>
        </w:rPr>
        <w:t>A RESOLUTION APPROVING AND ADOPTING A POLICY REGARDING THE</w:t>
      </w:r>
    </w:p>
    <w:p w14:paraId="2C694AB4" w14:textId="77777777" w:rsidR="00000000" w:rsidRDefault="00000000">
      <w:pPr>
        <w:jc w:val="center"/>
        <w:rPr>
          <w:b/>
          <w:bCs/>
        </w:rPr>
      </w:pPr>
      <w:r>
        <w:rPr>
          <w:b/>
          <w:bCs/>
        </w:rPr>
        <w:t>DELIVERY AND SALE OF ALCOHOLIC LIQUOR IN BUILDINGS OWNED BY THE</w:t>
      </w:r>
    </w:p>
    <w:p w14:paraId="5E63AF3C" w14:textId="77777777" w:rsidR="00000000" w:rsidRDefault="00000000">
      <w:pPr>
        <w:jc w:val="center"/>
        <w:rPr>
          <w:b/>
          <w:bCs/>
        </w:rPr>
      </w:pPr>
      <w:r>
        <w:rPr>
          <w:b/>
          <w:bCs/>
        </w:rPr>
        <w:t>[NAME OF LIBRARY DISTRICT]</w:t>
      </w:r>
    </w:p>
    <w:p w14:paraId="31467474" w14:textId="77777777" w:rsidR="00000000" w:rsidRDefault="00000000">
      <w:pPr>
        <w:jc w:val="both"/>
        <w:rPr>
          <w:b/>
          <w:bCs/>
        </w:rPr>
      </w:pPr>
    </w:p>
    <w:p w14:paraId="76EE4FF1" w14:textId="77777777" w:rsidR="00000000" w:rsidRDefault="00000000">
      <w:pPr>
        <w:ind w:firstLine="720"/>
        <w:jc w:val="both"/>
        <w:rPr>
          <w:bCs/>
        </w:rPr>
      </w:pPr>
      <w:proofErr w:type="gramStart"/>
      <w:r>
        <w:rPr>
          <w:bCs/>
        </w:rPr>
        <w:t>WHEREAS,</w:t>
      </w:r>
      <w:proofErr w:type="gramEnd"/>
      <w:r>
        <w:rPr>
          <w:bCs/>
        </w:rPr>
        <w:t xml:space="preserve"> [NAME OF LIBRARY DISTRICT] (“</w:t>
      </w:r>
      <w:r>
        <w:rPr>
          <w:b/>
          <w:bCs/>
          <w:i/>
        </w:rPr>
        <w:t>Library</w:t>
      </w:r>
      <w:r>
        <w:rPr>
          <w:bCs/>
        </w:rPr>
        <w:t>”) is a public library district organized under the Public Library District Act of 1991; and</w:t>
      </w:r>
    </w:p>
    <w:p w14:paraId="2F7DCD88" w14:textId="77777777" w:rsidR="00000000" w:rsidRDefault="00000000">
      <w:pPr>
        <w:jc w:val="both"/>
        <w:rPr>
          <w:bCs/>
        </w:rPr>
      </w:pPr>
    </w:p>
    <w:p w14:paraId="0842B35A" w14:textId="77777777" w:rsidR="00000000" w:rsidRDefault="00000000">
      <w:pPr>
        <w:ind w:firstLine="720"/>
        <w:jc w:val="both"/>
        <w:rPr>
          <w:bCs/>
        </w:rPr>
      </w:pPr>
      <w:proofErr w:type="gramStart"/>
      <w:r>
        <w:rPr>
          <w:bCs/>
        </w:rPr>
        <w:t>WHEREAS,</w:t>
      </w:r>
      <w:proofErr w:type="gramEnd"/>
      <w:r>
        <w:rPr>
          <w:bCs/>
        </w:rPr>
        <w:t xml:space="preserve"> the Liquor Control Act of 1934 (“</w:t>
      </w:r>
      <w:r>
        <w:rPr>
          <w:b/>
          <w:bCs/>
          <w:i/>
        </w:rPr>
        <w:t>Act</w:t>
      </w:r>
      <w:r>
        <w:rPr>
          <w:bCs/>
        </w:rPr>
        <w:t>”) provides that, upon adoption of a policy and approval by the Board of Trustees (“</w:t>
      </w:r>
      <w:r>
        <w:rPr>
          <w:b/>
          <w:bCs/>
          <w:i/>
        </w:rPr>
        <w:t>Board</w:t>
      </w:r>
      <w:r>
        <w:rPr>
          <w:bCs/>
        </w:rPr>
        <w:t>”), alcoholic liquors may be delivered and sold at retail in any building owned by the Library (“</w:t>
      </w:r>
      <w:r>
        <w:rPr>
          <w:b/>
          <w:bCs/>
          <w:i/>
        </w:rPr>
        <w:t>Buildings</w:t>
      </w:r>
      <w:r>
        <w:rPr>
          <w:bCs/>
        </w:rPr>
        <w:t xml:space="preserve">”) during fundraising events or programs of a cultural or educational nature; and </w:t>
      </w:r>
    </w:p>
    <w:p w14:paraId="01E7281D" w14:textId="77777777" w:rsidR="00000000" w:rsidRDefault="00000000">
      <w:pPr>
        <w:jc w:val="both"/>
        <w:rPr>
          <w:bCs/>
        </w:rPr>
      </w:pPr>
    </w:p>
    <w:p w14:paraId="1BFA9EA7" w14:textId="77777777" w:rsidR="00000000" w:rsidRDefault="00000000">
      <w:pPr>
        <w:ind w:firstLine="720"/>
        <w:jc w:val="both"/>
        <w:rPr>
          <w:bCs/>
        </w:rPr>
      </w:pPr>
      <w:proofErr w:type="gramStart"/>
      <w:r>
        <w:rPr>
          <w:bCs/>
        </w:rPr>
        <w:t>WHEREAS,</w:t>
      </w:r>
      <w:proofErr w:type="gramEnd"/>
      <w:r>
        <w:rPr>
          <w:bCs/>
        </w:rPr>
        <w:t xml:space="preserve"> the Board desires to adopt a written alcohol policy to govern the delivery and sale of alcoholic liquors in Library Buildings (“</w:t>
      </w:r>
      <w:r>
        <w:rPr>
          <w:b/>
          <w:bCs/>
          <w:i/>
        </w:rPr>
        <w:t>Alcohol Policy</w:t>
      </w:r>
      <w:r>
        <w:rPr>
          <w:bCs/>
        </w:rPr>
        <w:t xml:space="preserve">”), substantially in the form of </w:t>
      </w:r>
      <w:r>
        <w:rPr>
          <w:b/>
          <w:bCs/>
          <w:i/>
        </w:rPr>
        <w:t>Exhibit A</w:t>
      </w:r>
      <w:r>
        <w:rPr>
          <w:bCs/>
        </w:rPr>
        <w:t>; and</w:t>
      </w:r>
    </w:p>
    <w:p w14:paraId="78A53666" w14:textId="77777777" w:rsidR="00000000" w:rsidRDefault="00000000">
      <w:pPr>
        <w:jc w:val="both"/>
      </w:pPr>
    </w:p>
    <w:p w14:paraId="7524CDB4" w14:textId="77777777" w:rsidR="00000000" w:rsidRDefault="00000000">
      <w:pPr>
        <w:ind w:firstLine="720"/>
        <w:jc w:val="both"/>
      </w:pPr>
      <w:r>
        <w:t xml:space="preserve">NOW, THEREFORE, BE IT RESOLVED by the Board of Trustees of the </w:t>
      </w:r>
      <w:r>
        <w:rPr>
          <w:bCs/>
        </w:rPr>
        <w:t>[NAME OF LIBRARY DISTRICT]:</w:t>
      </w:r>
    </w:p>
    <w:p w14:paraId="1FF46CE7" w14:textId="77777777" w:rsidR="00000000" w:rsidRDefault="00000000">
      <w:pPr>
        <w:jc w:val="both"/>
      </w:pPr>
    </w:p>
    <w:p w14:paraId="7F028CCA" w14:textId="77777777" w:rsidR="00000000" w:rsidRDefault="00000000">
      <w:pPr>
        <w:ind w:firstLine="720"/>
        <w:jc w:val="both"/>
      </w:pPr>
      <w:r>
        <w:t>SECTION 1.</w:t>
      </w:r>
      <w:r>
        <w:tab/>
        <w:t>The preambles to this Resolution are incorporated in this Section as if fully set forth herein.</w:t>
      </w:r>
    </w:p>
    <w:p w14:paraId="1FE02E66" w14:textId="77777777" w:rsidR="00000000" w:rsidRDefault="00000000">
      <w:pPr>
        <w:jc w:val="both"/>
      </w:pPr>
    </w:p>
    <w:p w14:paraId="7660D332" w14:textId="77777777" w:rsidR="00000000" w:rsidRDefault="00000000">
      <w:pPr>
        <w:jc w:val="both"/>
      </w:pPr>
      <w:r>
        <w:tab/>
        <w:t>SECTION 2.</w:t>
      </w:r>
      <w:r>
        <w:tab/>
        <w:t>The Alcohol Policy is here by approved and adopted, substantially in the form of Exhibit A.</w:t>
      </w:r>
    </w:p>
    <w:p w14:paraId="7B9324B0" w14:textId="77777777" w:rsidR="00000000" w:rsidRDefault="00000000">
      <w:pPr>
        <w:jc w:val="both"/>
      </w:pPr>
    </w:p>
    <w:p w14:paraId="56F37A22" w14:textId="77777777" w:rsidR="00000000" w:rsidRDefault="00000000">
      <w:pPr>
        <w:jc w:val="both"/>
      </w:pPr>
      <w:r>
        <w:tab/>
        <w:t>SECTION 3.</w:t>
      </w:r>
      <w:r>
        <w:tab/>
        <w:t>The sale or delivery and sale of alcoholic liquor in Library Buildings in accordance with the Alcohol Policy is hereby approved.</w:t>
      </w:r>
    </w:p>
    <w:p w14:paraId="55A1507A" w14:textId="77777777" w:rsidR="00000000" w:rsidRDefault="00000000">
      <w:pPr>
        <w:jc w:val="both"/>
      </w:pPr>
    </w:p>
    <w:p w14:paraId="28994844" w14:textId="77777777" w:rsidR="00000000" w:rsidRDefault="00000000">
      <w:pPr>
        <w:jc w:val="both"/>
      </w:pPr>
      <w:r>
        <w:t>PASSED this _____________ day of ___________________, 20__.</w:t>
      </w:r>
    </w:p>
    <w:p w14:paraId="1B761A6B" w14:textId="77777777" w:rsidR="00000000" w:rsidRDefault="00000000">
      <w:pPr>
        <w:jc w:val="both"/>
      </w:pPr>
    </w:p>
    <w:p w14:paraId="1CE039D0" w14:textId="77777777" w:rsidR="00000000" w:rsidRDefault="00000000">
      <w:pPr>
        <w:jc w:val="both"/>
      </w:pPr>
      <w:r>
        <w:t>AYES:</w:t>
      </w:r>
    </w:p>
    <w:p w14:paraId="6116AA37" w14:textId="77777777" w:rsidR="00000000" w:rsidRDefault="00000000">
      <w:pPr>
        <w:jc w:val="both"/>
      </w:pPr>
    </w:p>
    <w:p w14:paraId="3D8CEF06" w14:textId="77777777" w:rsidR="00000000" w:rsidRDefault="00000000">
      <w:pPr>
        <w:jc w:val="both"/>
      </w:pPr>
      <w:r>
        <w:t>NAYS:</w:t>
      </w:r>
    </w:p>
    <w:p w14:paraId="62BA9A5C" w14:textId="77777777" w:rsidR="00000000" w:rsidRDefault="00000000">
      <w:pPr>
        <w:jc w:val="both"/>
      </w:pPr>
    </w:p>
    <w:p w14:paraId="2BC0ABD1" w14:textId="77777777" w:rsidR="00000000" w:rsidRDefault="00000000">
      <w:pPr>
        <w:jc w:val="both"/>
      </w:pPr>
      <w:r>
        <w:t>ABSENT:</w:t>
      </w:r>
    </w:p>
    <w:p w14:paraId="198C3616" w14:textId="77777777" w:rsidR="00000000" w:rsidRDefault="00000000">
      <w:pPr>
        <w:jc w:val="both"/>
      </w:pPr>
    </w:p>
    <w:p w14:paraId="3303B692" w14:textId="77777777" w:rsidR="00000000" w:rsidRDefault="00000000">
      <w:pPr>
        <w:jc w:val="both"/>
      </w:pPr>
      <w:r>
        <w:t>APPROVED this _____________ day of ___________________, 20___.</w:t>
      </w:r>
    </w:p>
    <w:p w14:paraId="307FCAF1" w14:textId="77777777" w:rsidR="00000000" w:rsidRDefault="00000000">
      <w:pPr>
        <w:ind w:firstLine="720"/>
        <w:jc w:val="both"/>
      </w:pPr>
    </w:p>
    <w:p w14:paraId="31995977" w14:textId="77777777" w:rsidR="00000000" w:rsidRDefault="00000000">
      <w:pPr>
        <w:jc w:val="center"/>
        <w:rPr>
          <w:b/>
        </w:rPr>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30A02DE" w14:textId="77777777" w:rsidR="00000000" w:rsidRDefault="00000000">
      <w:pPr>
        <w:jc w:val="center"/>
        <w:rPr>
          <w:b/>
        </w:rPr>
      </w:pPr>
      <w:r>
        <w:rPr>
          <w:b/>
        </w:rPr>
        <w:lastRenderedPageBreak/>
        <w:t>EXHIBIT A</w:t>
      </w:r>
    </w:p>
    <w:p w14:paraId="121CFA49" w14:textId="77777777" w:rsidR="00000000" w:rsidRDefault="00000000">
      <w:pPr>
        <w:jc w:val="center"/>
        <w:rPr>
          <w:b/>
        </w:rPr>
      </w:pPr>
    </w:p>
    <w:p w14:paraId="7CBA6AC1" w14:textId="77777777" w:rsidR="00000000" w:rsidRDefault="00000000">
      <w:pPr>
        <w:jc w:val="center"/>
        <w:rPr>
          <w:b/>
        </w:rPr>
      </w:pPr>
      <w:r>
        <w:rPr>
          <w:b/>
        </w:rPr>
        <w:t>[Name of Library District]</w:t>
      </w:r>
    </w:p>
    <w:p w14:paraId="169E5CB6" w14:textId="77777777" w:rsidR="00000000" w:rsidRDefault="00000000">
      <w:pPr>
        <w:jc w:val="center"/>
        <w:rPr>
          <w:b/>
        </w:rPr>
      </w:pPr>
      <w:r>
        <w:rPr>
          <w:b/>
        </w:rPr>
        <w:t>Alcohol Policy</w:t>
      </w:r>
    </w:p>
    <w:p w14:paraId="5457697D" w14:textId="77777777" w:rsidR="00000000" w:rsidRDefault="00000000">
      <w:pPr>
        <w:jc w:val="both"/>
        <w:rPr>
          <w:b/>
        </w:rPr>
      </w:pPr>
    </w:p>
    <w:p w14:paraId="3876C32B" w14:textId="77777777" w:rsidR="00000000" w:rsidRDefault="00000000">
      <w:pPr>
        <w:numPr>
          <w:ilvl w:val="0"/>
          <w:numId w:val="13"/>
        </w:numPr>
        <w:jc w:val="both"/>
        <w:rPr>
          <w:b/>
        </w:rPr>
      </w:pPr>
      <w:r>
        <w:rPr>
          <w:b/>
        </w:rPr>
        <w:t>Introduction</w:t>
      </w:r>
    </w:p>
    <w:p w14:paraId="3F2A0B88" w14:textId="77777777" w:rsidR="00000000" w:rsidRDefault="00000000">
      <w:pPr>
        <w:jc w:val="both"/>
        <w:rPr>
          <w:b/>
        </w:rPr>
      </w:pPr>
    </w:p>
    <w:p w14:paraId="4B09421D" w14:textId="77777777" w:rsidR="00000000" w:rsidRDefault="00000000">
      <w:pPr>
        <w:jc w:val="both"/>
        <w:rPr>
          <w:rStyle w:val="HTMLCode"/>
          <w:rFonts w:ascii="Times New Roman" w:hAnsi="Times New Roman" w:cs="Times New Roman"/>
          <w:sz w:val="24"/>
          <w:szCs w:val="24"/>
        </w:rPr>
      </w:pPr>
      <w:r>
        <w:t>This Alcohol Policy (“</w:t>
      </w:r>
      <w:r>
        <w:rPr>
          <w:b/>
          <w:i/>
        </w:rPr>
        <w:t>Policy</w:t>
      </w:r>
      <w:r>
        <w:t xml:space="preserve">”) is adopted pursuant to the Illinois Liquor Control Act of 1934, 235 ILCS 5/1 </w:t>
      </w:r>
      <w:r>
        <w:rPr>
          <w:i/>
        </w:rPr>
        <w:t>et seq.</w:t>
      </w:r>
      <w:r>
        <w:t xml:space="preserve"> (“</w:t>
      </w:r>
      <w:r>
        <w:rPr>
          <w:b/>
          <w:i/>
        </w:rPr>
        <w:t>Act</w:t>
      </w:r>
      <w:r>
        <w:t>”)</w:t>
      </w:r>
      <w:r>
        <w:rPr>
          <w:i/>
        </w:rPr>
        <w:t xml:space="preserve">, </w:t>
      </w:r>
      <w:r>
        <w:t>to allow the delivery and sale of alcoholic liquors at any building owned by the [NAME OF LIBRARY DISTRICT] (“</w:t>
      </w:r>
      <w:r>
        <w:rPr>
          <w:b/>
          <w:i/>
        </w:rPr>
        <w:t>Library</w:t>
      </w:r>
      <w:r>
        <w:t xml:space="preserve">”) during fundraising events or programs of a cultural or educational nature, with advance approval by the Library Director. The Act authorizes the delivery and sale of alcoholic liquor in a building owned by the </w:t>
      </w:r>
      <w:proofErr w:type="gramStart"/>
      <w:r>
        <w:t>Library</w:t>
      </w:r>
      <w:proofErr w:type="gramEnd"/>
      <w:r>
        <w:t xml:space="preserve"> (“</w:t>
      </w:r>
      <w:r>
        <w:rPr>
          <w:b/>
          <w:i/>
        </w:rPr>
        <w:t>Building</w:t>
      </w:r>
      <w:r>
        <w:t xml:space="preserve">”) in accordance with this Policy. This Policy </w:t>
      </w:r>
      <w:r>
        <w:rPr>
          <w:color w:val="000000"/>
          <w:shd w:val="clear" w:color="auto" w:fill="FFFFFF"/>
        </w:rPr>
        <w:t xml:space="preserve">governs when and under what circumstances alcoholic liquors may be delivered to and sold at retail in Library Buildings. </w:t>
      </w:r>
    </w:p>
    <w:p w14:paraId="3D3A26FB" w14:textId="77777777" w:rsidR="00000000" w:rsidRDefault="00000000">
      <w:pPr>
        <w:jc w:val="both"/>
      </w:pPr>
    </w:p>
    <w:p w14:paraId="7AF639DB" w14:textId="77777777" w:rsidR="00000000" w:rsidRDefault="00000000">
      <w:pPr>
        <w:numPr>
          <w:ilvl w:val="0"/>
          <w:numId w:val="13"/>
        </w:numPr>
        <w:jc w:val="both"/>
        <w:rPr>
          <w:b/>
        </w:rPr>
      </w:pPr>
      <w:r>
        <w:rPr>
          <w:b/>
        </w:rPr>
        <w:t>Application</w:t>
      </w:r>
    </w:p>
    <w:p w14:paraId="53167C1F" w14:textId="77777777" w:rsidR="00000000" w:rsidRDefault="00000000">
      <w:pPr>
        <w:jc w:val="both"/>
        <w:rPr>
          <w:b/>
        </w:rPr>
      </w:pPr>
    </w:p>
    <w:p w14:paraId="20A48AF4" w14:textId="77777777" w:rsidR="00000000" w:rsidRDefault="00000000">
      <w:pPr>
        <w:jc w:val="both"/>
        <w:rPr>
          <w:b/>
        </w:rPr>
      </w:pPr>
      <w:r>
        <w:rPr>
          <w:color w:val="000000"/>
          <w:shd w:val="clear" w:color="auto" w:fill="FFFFFF"/>
        </w:rPr>
        <w:t xml:space="preserve">Persons or entities interested in hosting a </w:t>
      </w:r>
      <w:r>
        <w:t>fundraising event or program of a cultural or educational nature (“</w:t>
      </w:r>
      <w:r>
        <w:rPr>
          <w:b/>
          <w:i/>
        </w:rPr>
        <w:t>Applicant</w:t>
      </w:r>
      <w:r>
        <w:t xml:space="preserve">”) may apply to the Library Director for permission to authorize the delivery or sale of alcohol in a Library Building, using the application form attached hereto as </w:t>
      </w:r>
      <w:r>
        <w:rPr>
          <w:b/>
          <w:i/>
        </w:rPr>
        <w:t>Exhibit 1</w:t>
      </w:r>
      <w:r>
        <w:t>. The Library Director is authorized to approve the applications for alcohol delivery and sales that conform to the requirements of this Policy.</w:t>
      </w:r>
    </w:p>
    <w:p w14:paraId="63737660" w14:textId="77777777" w:rsidR="00000000" w:rsidRDefault="00000000">
      <w:pPr>
        <w:jc w:val="both"/>
      </w:pPr>
    </w:p>
    <w:p w14:paraId="5F912281" w14:textId="77777777" w:rsidR="00000000" w:rsidRDefault="00000000">
      <w:pPr>
        <w:numPr>
          <w:ilvl w:val="0"/>
          <w:numId w:val="13"/>
        </w:numPr>
        <w:jc w:val="both"/>
        <w:rPr>
          <w:b/>
        </w:rPr>
      </w:pPr>
      <w:r>
        <w:rPr>
          <w:b/>
        </w:rPr>
        <w:t>General Terms and Conditions</w:t>
      </w:r>
    </w:p>
    <w:p w14:paraId="5DE5A2B3" w14:textId="77777777" w:rsidR="00000000" w:rsidRDefault="00000000">
      <w:pPr>
        <w:jc w:val="both"/>
        <w:rPr>
          <w:b/>
        </w:rPr>
      </w:pPr>
    </w:p>
    <w:p w14:paraId="4D9FA630" w14:textId="77777777" w:rsidR="00000000" w:rsidRDefault="00000000">
      <w:pPr>
        <w:jc w:val="both"/>
        <w:rPr>
          <w:color w:val="000000"/>
          <w:shd w:val="clear" w:color="auto" w:fill="FFFFFF"/>
        </w:rPr>
      </w:pPr>
      <w:r>
        <w:rPr>
          <w:color w:val="000000"/>
          <w:shd w:val="clear" w:color="auto" w:fill="FFFFFF"/>
        </w:rPr>
        <w:t>The following regulations apply to the delivery and sale of alcoholic liquor in any Library Building:</w:t>
      </w:r>
    </w:p>
    <w:p w14:paraId="00B74E44" w14:textId="77777777" w:rsidR="00000000" w:rsidRDefault="00000000">
      <w:pPr>
        <w:jc w:val="both"/>
        <w:rPr>
          <w:color w:val="000000"/>
          <w:shd w:val="clear" w:color="auto" w:fill="FFFFFF"/>
        </w:rPr>
      </w:pPr>
    </w:p>
    <w:p w14:paraId="13423D7B" w14:textId="77777777" w:rsidR="00000000" w:rsidRDefault="00000000">
      <w:pPr>
        <w:pStyle w:val="ListParagraph"/>
        <w:numPr>
          <w:ilvl w:val="0"/>
          <w:numId w:val="8"/>
        </w:numPr>
        <w:jc w:val="both"/>
        <w:rPr>
          <w:color w:val="000000"/>
          <w:shd w:val="clear" w:color="auto" w:fill="FFFFFF"/>
        </w:rPr>
      </w:pPr>
      <w:r>
        <w:rPr>
          <w:color w:val="000000"/>
          <w:shd w:val="clear" w:color="auto" w:fill="FFFFFF"/>
        </w:rPr>
        <w:t>The delivery and sale of alcoholic beverages in Library Buildings is limited to</w:t>
      </w:r>
      <w:r>
        <w:t xml:space="preserve"> fundraising events or programs of a cultural or educational nature.</w:t>
      </w:r>
    </w:p>
    <w:p w14:paraId="6F3D42B1" w14:textId="77777777" w:rsidR="00000000" w:rsidRDefault="00000000">
      <w:pPr>
        <w:pStyle w:val="ListParagraph"/>
        <w:jc w:val="both"/>
        <w:rPr>
          <w:color w:val="000000"/>
          <w:shd w:val="clear" w:color="auto" w:fill="FFFFFF"/>
        </w:rPr>
      </w:pPr>
    </w:p>
    <w:p w14:paraId="1C346FAF" w14:textId="77777777" w:rsidR="00000000" w:rsidRDefault="00000000">
      <w:pPr>
        <w:pStyle w:val="ListParagraph"/>
        <w:numPr>
          <w:ilvl w:val="0"/>
          <w:numId w:val="8"/>
        </w:numPr>
        <w:jc w:val="both"/>
        <w:rPr>
          <w:color w:val="000000"/>
          <w:shd w:val="clear" w:color="auto" w:fill="FFFFFF"/>
        </w:rPr>
      </w:pPr>
      <w:r>
        <w:rPr>
          <w:color w:val="000000"/>
        </w:rPr>
        <w:t xml:space="preserve">The </w:t>
      </w:r>
      <w:proofErr w:type="gramStart"/>
      <w:r>
        <w:rPr>
          <w:color w:val="000000"/>
        </w:rPr>
        <w:t>Library</w:t>
      </w:r>
      <w:proofErr w:type="gramEnd"/>
      <w:r>
        <w:rPr>
          <w:color w:val="000000"/>
        </w:rPr>
        <w:t xml:space="preserve"> reserves the right for its staff, contractors, and representatives to refuse the distribution or sale of alcohol to any guest who appears to be intoxicated, inebriated or impaired due to alcohol consumption.</w:t>
      </w:r>
    </w:p>
    <w:p w14:paraId="22AD53AF" w14:textId="77777777" w:rsidR="00000000" w:rsidRDefault="00000000">
      <w:pPr>
        <w:pStyle w:val="ListParagraph"/>
        <w:ind w:left="0"/>
        <w:jc w:val="both"/>
        <w:rPr>
          <w:color w:val="000000"/>
          <w:shd w:val="clear" w:color="auto" w:fill="FFFFFF"/>
        </w:rPr>
      </w:pPr>
    </w:p>
    <w:p w14:paraId="6E702282" w14:textId="77777777" w:rsidR="00000000" w:rsidRDefault="00000000">
      <w:pPr>
        <w:pStyle w:val="ListParagraph"/>
        <w:numPr>
          <w:ilvl w:val="0"/>
          <w:numId w:val="8"/>
        </w:numPr>
        <w:jc w:val="both"/>
        <w:rPr>
          <w:color w:val="000000"/>
          <w:shd w:val="clear" w:color="auto" w:fill="FFFFFF"/>
        </w:rPr>
      </w:pPr>
      <w:r>
        <w:t xml:space="preserve">The delivery, sale, and consumption of alcohol must take place in a restricted area in the Library Building that is inaccessible to the </w:t>
      </w:r>
      <w:proofErr w:type="gramStart"/>
      <w:r>
        <w:t>general public</w:t>
      </w:r>
      <w:proofErr w:type="gramEnd"/>
      <w:r>
        <w:t xml:space="preserve"> during the event or program.</w:t>
      </w:r>
    </w:p>
    <w:p w14:paraId="5EE8CF6F" w14:textId="77777777" w:rsidR="00000000" w:rsidRDefault="00000000">
      <w:pPr>
        <w:pStyle w:val="ListParagraph"/>
      </w:pPr>
    </w:p>
    <w:p w14:paraId="246AB90E" w14:textId="77777777" w:rsidR="00000000" w:rsidRDefault="00000000">
      <w:pPr>
        <w:pStyle w:val="ListParagraph"/>
        <w:numPr>
          <w:ilvl w:val="0"/>
          <w:numId w:val="8"/>
        </w:numPr>
        <w:jc w:val="both"/>
        <w:rPr>
          <w:color w:val="000000"/>
          <w:shd w:val="clear" w:color="auto" w:fill="FFFFFF"/>
        </w:rPr>
      </w:pPr>
      <w:r>
        <w:t>Alcohol may not be removed from the restricted area.</w:t>
      </w:r>
    </w:p>
    <w:p w14:paraId="2D4A1EDC" w14:textId="77777777" w:rsidR="00000000" w:rsidRDefault="00000000">
      <w:pPr>
        <w:pStyle w:val="ListParagraph"/>
      </w:pPr>
    </w:p>
    <w:p w14:paraId="0F8EB06C" w14:textId="77777777" w:rsidR="00000000" w:rsidRDefault="00000000">
      <w:pPr>
        <w:pStyle w:val="ListParagraph"/>
        <w:numPr>
          <w:ilvl w:val="0"/>
          <w:numId w:val="8"/>
        </w:numPr>
        <w:jc w:val="both"/>
        <w:rPr>
          <w:color w:val="000000"/>
          <w:shd w:val="clear" w:color="auto" w:fill="FFFFFF"/>
        </w:rPr>
      </w:pPr>
      <w:r>
        <w:t>The delivery or sale of alcohol to persons under the age of 21 is prohibited.</w:t>
      </w:r>
    </w:p>
    <w:p w14:paraId="7012D22F" w14:textId="77777777" w:rsidR="00000000" w:rsidRDefault="00000000">
      <w:pPr>
        <w:pStyle w:val="ListParagraph"/>
      </w:pPr>
    </w:p>
    <w:p w14:paraId="1D1642B2" w14:textId="77777777" w:rsidR="00000000" w:rsidRDefault="00000000">
      <w:pPr>
        <w:pStyle w:val="ListParagraph"/>
        <w:numPr>
          <w:ilvl w:val="0"/>
          <w:numId w:val="8"/>
        </w:numPr>
        <w:jc w:val="both"/>
        <w:rPr>
          <w:color w:val="000000"/>
          <w:shd w:val="clear" w:color="auto" w:fill="FFFFFF"/>
        </w:rPr>
      </w:pPr>
      <w:r>
        <w:t>Attendees are prohibited from bringing outside beverages to the event.</w:t>
      </w:r>
    </w:p>
    <w:p w14:paraId="7A09769C" w14:textId="77777777" w:rsidR="00000000" w:rsidRDefault="00000000">
      <w:pPr>
        <w:numPr>
          <w:ilvl w:val="0"/>
          <w:numId w:val="13"/>
        </w:numPr>
        <w:jc w:val="both"/>
        <w:rPr>
          <w:b/>
        </w:rPr>
      </w:pPr>
      <w:r>
        <w:rPr>
          <w:b/>
        </w:rPr>
        <w:br w:type="page"/>
      </w:r>
      <w:r>
        <w:rPr>
          <w:b/>
        </w:rPr>
        <w:lastRenderedPageBreak/>
        <w:t>Insurance</w:t>
      </w:r>
    </w:p>
    <w:p w14:paraId="5818379B" w14:textId="77777777" w:rsidR="00000000" w:rsidRDefault="00000000">
      <w:pPr>
        <w:jc w:val="both"/>
        <w:rPr>
          <w:b/>
        </w:rPr>
      </w:pPr>
    </w:p>
    <w:p w14:paraId="341A15BE" w14:textId="77777777" w:rsidR="00000000" w:rsidRDefault="00000000">
      <w:pPr>
        <w:jc w:val="both"/>
      </w:pPr>
      <w:r>
        <w:rPr>
          <w:color w:val="000000"/>
          <w:shd w:val="clear" w:color="auto" w:fill="FFFFFF"/>
        </w:rPr>
        <w:t xml:space="preserve">Any Applicant authorized to sell alcoholic liquors at events held in any Library Building must maintain dram shop liability insurance in maximum insurance coverage limits so as to hold harmless the </w:t>
      </w:r>
      <w:proofErr w:type="gramStart"/>
      <w:r>
        <w:rPr>
          <w:color w:val="000000"/>
          <w:shd w:val="clear" w:color="auto" w:fill="FFFFFF"/>
        </w:rPr>
        <w:t>Library</w:t>
      </w:r>
      <w:proofErr w:type="gramEnd"/>
      <w:r>
        <w:rPr>
          <w:color w:val="000000"/>
          <w:shd w:val="clear" w:color="auto" w:fill="FFFFFF"/>
        </w:rPr>
        <w:t xml:space="preserve"> from all financial loss, damage, or harm.</w:t>
      </w:r>
    </w:p>
    <w:p w14:paraId="67C0EB18" w14:textId="77777777" w:rsidR="00000000" w:rsidRDefault="00000000">
      <w:pPr>
        <w:jc w:val="both"/>
      </w:pPr>
    </w:p>
    <w:p w14:paraId="6F07E616" w14:textId="77777777" w:rsidR="00000000" w:rsidRDefault="00000000">
      <w:pPr>
        <w:numPr>
          <w:ilvl w:val="0"/>
          <w:numId w:val="13"/>
        </w:numPr>
        <w:jc w:val="both"/>
        <w:rPr>
          <w:b/>
        </w:rPr>
      </w:pPr>
      <w:proofErr w:type="gramStart"/>
      <w:r>
        <w:rPr>
          <w:b/>
        </w:rPr>
        <w:t>Under Age</w:t>
      </w:r>
      <w:proofErr w:type="gramEnd"/>
      <w:r>
        <w:rPr>
          <w:b/>
        </w:rPr>
        <w:t xml:space="preserve"> Enforcement</w:t>
      </w:r>
    </w:p>
    <w:p w14:paraId="1D12C930" w14:textId="77777777" w:rsidR="00000000" w:rsidRDefault="00000000">
      <w:pPr>
        <w:jc w:val="both"/>
        <w:rPr>
          <w:b/>
        </w:rPr>
      </w:pPr>
    </w:p>
    <w:p w14:paraId="74BCFF31" w14:textId="77777777" w:rsidR="00000000" w:rsidRDefault="00000000">
      <w:pPr>
        <w:jc w:val="both"/>
      </w:pPr>
      <w:r>
        <w:t>To prevent underage drinking, the Applicant will check acceptable forms of identification which will include the following: a valid current driver’s license or photo ID card issued by the Illinois Secretary of State’s Office or any other State; a valid Armed Forces ID; a valid U.S. passport or foreign passport (with U.S. travel visa) containing the holder’s photograph; or other appropriate forms of identification acceptable under the Illinois Liquor Control Act.</w:t>
      </w:r>
    </w:p>
    <w:p w14:paraId="1196E2F4" w14:textId="77777777" w:rsidR="00000000" w:rsidRDefault="00000000">
      <w:pPr>
        <w:jc w:val="both"/>
      </w:pPr>
    </w:p>
    <w:p w14:paraId="648D70B2" w14:textId="77777777" w:rsidR="00000000" w:rsidRDefault="00000000">
      <w:pPr>
        <w:numPr>
          <w:ilvl w:val="0"/>
          <w:numId w:val="13"/>
        </w:numPr>
        <w:jc w:val="both"/>
        <w:rPr>
          <w:b/>
        </w:rPr>
      </w:pPr>
      <w:r>
        <w:rPr>
          <w:b/>
        </w:rPr>
        <w:t>Compliance with Laws, Including State and Local Licensing Laws</w:t>
      </w:r>
    </w:p>
    <w:p w14:paraId="21295680" w14:textId="77777777" w:rsidR="00000000" w:rsidRDefault="00000000">
      <w:pPr>
        <w:jc w:val="both"/>
      </w:pPr>
    </w:p>
    <w:p w14:paraId="49E82D50" w14:textId="77777777" w:rsidR="00000000" w:rsidRDefault="00000000">
      <w:pPr>
        <w:spacing w:after="120"/>
        <w:jc w:val="both"/>
      </w:pPr>
      <w:r>
        <w:t xml:space="preserve">If any provision of this Policy conflicts with any provision of the Act, the provisions of the Act shall prevail. The Applicant must comply with all federal, state, and local laws, and obtain any required state or local liquor licenses. </w:t>
      </w:r>
    </w:p>
    <w:p w14:paraId="6B1F3478" w14:textId="77777777" w:rsidR="00000000" w:rsidRDefault="00000000">
      <w:pPr>
        <w:jc w:val="both"/>
        <w:rPr>
          <w:b/>
        </w:rPr>
      </w:pPr>
    </w:p>
    <w:p w14:paraId="272CDAB4" w14:textId="77777777" w:rsidR="00000000" w:rsidRDefault="00000000">
      <w:pPr>
        <w:jc w:val="both"/>
        <w:sectPr w:rsidR="00000000">
          <w:footerReference w:type="default" r:id="rId13"/>
          <w:pgSz w:w="12240" w:h="15840"/>
          <w:pgMar w:top="1440" w:right="1440" w:bottom="1440" w:left="1440" w:header="720" w:footer="720" w:gutter="0"/>
          <w:pgNumType w:start="1"/>
          <w:cols w:space="720"/>
          <w:docGrid w:linePitch="360"/>
        </w:sectPr>
      </w:pPr>
    </w:p>
    <w:p w14:paraId="7ECEEFA6" w14:textId="77777777" w:rsidR="00000000" w:rsidRDefault="00000000">
      <w:pPr>
        <w:jc w:val="center"/>
        <w:rPr>
          <w:b/>
        </w:rPr>
      </w:pPr>
      <w:r>
        <w:rPr>
          <w:b/>
        </w:rPr>
        <w:lastRenderedPageBreak/>
        <w:t>EXHIBIT 1</w:t>
      </w:r>
    </w:p>
    <w:p w14:paraId="63CC9F59" w14:textId="77777777" w:rsidR="00000000" w:rsidRDefault="00000000">
      <w:pPr>
        <w:jc w:val="center"/>
        <w:rPr>
          <w:b/>
        </w:rPr>
      </w:pPr>
    </w:p>
    <w:p w14:paraId="3C0A16D6" w14:textId="77777777" w:rsidR="00000000" w:rsidRDefault="00000000">
      <w:pPr>
        <w:shd w:val="clear" w:color="auto" w:fill="FFFFFF"/>
        <w:spacing w:before="120" w:after="120"/>
        <w:contextualSpacing/>
        <w:jc w:val="center"/>
        <w:textAlignment w:val="baseline"/>
        <w:outlineLvl w:val="1"/>
        <w:rPr>
          <w:b/>
          <w:bCs/>
          <w:color w:val="000000"/>
        </w:rPr>
      </w:pPr>
      <w:r>
        <w:rPr>
          <w:b/>
          <w:bCs/>
          <w:color w:val="000000"/>
          <w:kern w:val="36"/>
        </w:rPr>
        <w:t>Application for Delivery and Sale</w:t>
      </w:r>
      <w:r>
        <w:rPr>
          <w:b/>
          <w:bCs/>
          <w:color w:val="000000"/>
        </w:rPr>
        <w:t xml:space="preserve"> Alcohol in Library Building</w:t>
      </w:r>
    </w:p>
    <w:p w14:paraId="6A1AF318" w14:textId="77777777" w:rsidR="00000000" w:rsidRDefault="00000000">
      <w:pPr>
        <w:shd w:val="clear" w:color="auto" w:fill="FFFFFF"/>
        <w:spacing w:before="120" w:after="120"/>
        <w:contextualSpacing/>
        <w:jc w:val="center"/>
        <w:textAlignment w:val="baseline"/>
        <w:outlineLvl w:val="1"/>
        <w:rPr>
          <w:b/>
          <w:bCs/>
          <w:color w:val="000000"/>
        </w:rPr>
      </w:pPr>
    </w:p>
    <w:p w14:paraId="26ECDA61" w14:textId="77777777" w:rsidR="00000000" w:rsidRDefault="00000000">
      <w:pPr>
        <w:numPr>
          <w:ilvl w:val="0"/>
          <w:numId w:val="9"/>
        </w:numPr>
        <w:spacing w:line="480" w:lineRule="auto"/>
        <w:ind w:left="528"/>
        <w:textAlignment w:val="baseline"/>
        <w:rPr>
          <w:color w:val="000000"/>
        </w:rPr>
      </w:pPr>
      <w:r>
        <w:rPr>
          <w:color w:val="000000"/>
        </w:rPr>
        <w:t>Applicant Name: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7827BF9" w14:textId="77777777" w:rsidR="00000000" w:rsidRDefault="00000000">
      <w:pPr>
        <w:numPr>
          <w:ilvl w:val="0"/>
          <w:numId w:val="9"/>
        </w:numPr>
        <w:spacing w:line="480" w:lineRule="auto"/>
        <w:ind w:left="528"/>
        <w:textAlignment w:val="baseline"/>
        <w:rPr>
          <w:color w:val="000000"/>
        </w:rPr>
      </w:pPr>
      <w:r>
        <w:rPr>
          <w:color w:val="000000"/>
        </w:rPr>
        <w:t>Applicant Address: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3DAFD44" w14:textId="77777777" w:rsidR="00000000" w:rsidRDefault="00000000">
      <w:pPr>
        <w:numPr>
          <w:ilvl w:val="0"/>
          <w:numId w:val="9"/>
        </w:numPr>
        <w:spacing w:line="480" w:lineRule="auto"/>
        <w:ind w:left="528"/>
        <w:textAlignment w:val="baseline"/>
        <w:rPr>
          <w:color w:val="000000"/>
        </w:rPr>
      </w:pPr>
      <w:r>
        <w:rPr>
          <w:color w:val="000000"/>
        </w:rPr>
        <w:t>Applicant City/State/Zip:</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332CC34" w14:textId="77777777" w:rsidR="00000000" w:rsidRDefault="00000000">
      <w:pPr>
        <w:numPr>
          <w:ilvl w:val="0"/>
          <w:numId w:val="9"/>
        </w:numPr>
        <w:spacing w:line="480" w:lineRule="auto"/>
        <w:ind w:left="528"/>
        <w:textAlignment w:val="baseline"/>
        <w:rPr>
          <w:color w:val="000000"/>
        </w:rPr>
      </w:pPr>
      <w:r>
        <w:rPr>
          <w:color w:val="000000"/>
        </w:rPr>
        <w:t>Applicant Phone/Email:</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ED0D110" w14:textId="77777777" w:rsidR="00000000" w:rsidRDefault="00000000">
      <w:pPr>
        <w:numPr>
          <w:ilvl w:val="0"/>
          <w:numId w:val="9"/>
        </w:numPr>
        <w:spacing w:line="480" w:lineRule="auto"/>
        <w:ind w:left="528"/>
        <w:textAlignment w:val="baseline"/>
        <w:rPr>
          <w:color w:val="000000"/>
        </w:rPr>
      </w:pPr>
      <w:r>
        <w:rPr>
          <w:color w:val="000000"/>
        </w:rPr>
        <w:t>Proposed Event:</w:t>
      </w:r>
    </w:p>
    <w:p w14:paraId="0BF13B6A" w14:textId="77777777" w:rsidR="00000000" w:rsidRDefault="00000000">
      <w:pPr>
        <w:spacing w:line="480" w:lineRule="auto"/>
        <w:ind w:firstLine="720"/>
        <w:rPr>
          <w:color w:val="000000"/>
        </w:rPr>
      </w:pPr>
      <w:r>
        <w:rPr>
          <w:color w:val="000000"/>
        </w:rPr>
        <w:t>________________________________________________________________________</w:t>
      </w:r>
    </w:p>
    <w:p w14:paraId="40811ADD" w14:textId="77777777" w:rsidR="00000000" w:rsidRDefault="00000000">
      <w:pPr>
        <w:spacing w:line="480" w:lineRule="auto"/>
        <w:ind w:firstLine="720"/>
        <w:rPr>
          <w:color w:val="000000"/>
        </w:rPr>
      </w:pPr>
      <w:r>
        <w:rPr>
          <w:color w:val="000000"/>
        </w:rPr>
        <w:t>________________________________________________________________________</w:t>
      </w:r>
    </w:p>
    <w:p w14:paraId="33F06375" w14:textId="77777777" w:rsidR="00000000" w:rsidRDefault="00000000">
      <w:pPr>
        <w:spacing w:line="480" w:lineRule="auto"/>
        <w:ind w:firstLine="720"/>
      </w:pPr>
      <w:r>
        <w:rPr>
          <w:color w:val="000000"/>
        </w:rPr>
        <w:t>________________________________________________________________________</w:t>
      </w:r>
    </w:p>
    <w:p w14:paraId="28244ACF" w14:textId="77777777" w:rsidR="00000000" w:rsidRDefault="00000000">
      <w:pPr>
        <w:numPr>
          <w:ilvl w:val="0"/>
          <w:numId w:val="10"/>
        </w:numPr>
        <w:spacing w:line="480" w:lineRule="auto"/>
        <w:ind w:hanging="540"/>
        <w:textAlignment w:val="baseline"/>
        <w:rPr>
          <w:color w:val="000000"/>
        </w:rPr>
      </w:pPr>
      <w:r>
        <w:rPr>
          <w:color w:val="000000"/>
        </w:rPr>
        <w:t>Proposed Date/Start Time/End Time: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356AFBC" w14:textId="77777777" w:rsidR="00000000" w:rsidRDefault="00000000">
      <w:pPr>
        <w:numPr>
          <w:ilvl w:val="0"/>
          <w:numId w:val="10"/>
        </w:numPr>
        <w:spacing w:line="480" w:lineRule="auto"/>
        <w:ind w:hanging="540"/>
        <w:textAlignment w:val="baseline"/>
        <w:rPr>
          <w:color w:val="000000"/>
        </w:rPr>
      </w:pPr>
      <w:r>
        <w:rPr>
          <w:color w:val="000000"/>
        </w:rPr>
        <w:t>Is proposed event a fundraising event?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FA06C2D" w14:textId="77777777" w:rsidR="00000000" w:rsidRDefault="00000000">
      <w:pPr>
        <w:numPr>
          <w:ilvl w:val="0"/>
          <w:numId w:val="10"/>
        </w:numPr>
        <w:spacing w:line="480" w:lineRule="auto"/>
        <w:ind w:hanging="540"/>
        <w:textAlignment w:val="baseline"/>
        <w:rPr>
          <w:color w:val="000000"/>
        </w:rPr>
      </w:pPr>
      <w:r>
        <w:rPr>
          <w:color w:val="000000"/>
        </w:rPr>
        <w:t>Is proposed event a program of a cultural or educational nature?</w:t>
      </w:r>
      <w:r>
        <w:rPr>
          <w:color w:val="000000"/>
          <w:u w:val="single"/>
        </w:rPr>
        <w:tab/>
      </w:r>
      <w:r>
        <w:rPr>
          <w:color w:val="000000"/>
          <w:u w:val="single"/>
        </w:rPr>
        <w:tab/>
      </w:r>
      <w:r>
        <w:rPr>
          <w:color w:val="000000"/>
          <w:u w:val="single"/>
        </w:rPr>
        <w:tab/>
      </w:r>
      <w:r>
        <w:rPr>
          <w:color w:val="000000"/>
          <w:u w:val="single"/>
        </w:rPr>
        <w:tab/>
      </w:r>
    </w:p>
    <w:p w14:paraId="4862F2FB" w14:textId="77777777" w:rsidR="00000000" w:rsidRDefault="00000000">
      <w:pPr>
        <w:numPr>
          <w:ilvl w:val="0"/>
          <w:numId w:val="10"/>
        </w:numPr>
        <w:ind w:hanging="540"/>
        <w:textAlignment w:val="baseline"/>
        <w:rPr>
          <w:color w:val="000000"/>
        </w:rPr>
      </w:pPr>
      <w:r>
        <w:rPr>
          <w:color w:val="000000"/>
        </w:rPr>
        <w:t xml:space="preserve">Please attach certificate of dram shop liability insurance in maximum insurance coverage limits so as to save harmless the </w:t>
      </w:r>
      <w:proofErr w:type="gramStart"/>
      <w:r>
        <w:rPr>
          <w:color w:val="000000"/>
        </w:rPr>
        <w:t>Library</w:t>
      </w:r>
      <w:proofErr w:type="gramEnd"/>
      <w:r>
        <w:rPr>
          <w:color w:val="000000"/>
        </w:rPr>
        <w:t xml:space="preserve"> from all financial loss, damage, or harm.</w:t>
      </w:r>
    </w:p>
    <w:p w14:paraId="1710721C" w14:textId="77777777" w:rsidR="00000000" w:rsidRDefault="00000000">
      <w:pPr>
        <w:ind w:left="720"/>
        <w:textAlignment w:val="baseline"/>
        <w:rPr>
          <w:color w:val="000000"/>
        </w:rPr>
      </w:pPr>
    </w:p>
    <w:p w14:paraId="6CF6575D" w14:textId="77777777" w:rsidR="00000000" w:rsidRDefault="00000000">
      <w:pPr>
        <w:numPr>
          <w:ilvl w:val="0"/>
          <w:numId w:val="10"/>
        </w:numPr>
        <w:ind w:hanging="540"/>
        <w:textAlignment w:val="baseline"/>
        <w:rPr>
          <w:color w:val="000000"/>
        </w:rPr>
      </w:pPr>
      <w:r>
        <w:rPr>
          <w:color w:val="000000"/>
        </w:rPr>
        <w:t>Please attach copy of state and local liquor licenses.</w:t>
      </w:r>
    </w:p>
    <w:p w14:paraId="418277A8" w14:textId="77777777" w:rsidR="00000000" w:rsidRDefault="00000000">
      <w:pPr>
        <w:ind w:left="720"/>
        <w:textAlignment w:val="baseline"/>
        <w:rPr>
          <w:color w:val="000000"/>
        </w:rPr>
      </w:pPr>
    </w:p>
    <w:p w14:paraId="45353F06" w14:textId="77777777" w:rsidR="00000000" w:rsidRDefault="00000000">
      <w:pPr>
        <w:numPr>
          <w:ilvl w:val="0"/>
          <w:numId w:val="10"/>
        </w:numPr>
        <w:ind w:hanging="552"/>
        <w:textAlignment w:val="baseline"/>
        <w:rPr>
          <w:color w:val="000000"/>
        </w:rPr>
      </w:pPr>
      <w:r>
        <w:rPr>
          <w:color w:val="000000"/>
        </w:rPr>
        <w:t xml:space="preserve">Please state how Applicant will restrict the sale, distribution, or consumption of alcoholic in any area of the Library Building accessible to the </w:t>
      </w:r>
      <w:proofErr w:type="gramStart"/>
      <w:r>
        <w:rPr>
          <w:color w:val="000000"/>
        </w:rPr>
        <w:t>general public</w:t>
      </w:r>
      <w:proofErr w:type="gramEnd"/>
      <w:r>
        <w:rPr>
          <w:color w:val="000000"/>
        </w:rPr>
        <w:t xml:space="preserve"> during the event or program (attach additional pages if necessary):</w:t>
      </w:r>
    </w:p>
    <w:p w14:paraId="26BF9E9A" w14:textId="77777777" w:rsidR="00000000" w:rsidRDefault="00000000">
      <w:pPr>
        <w:textAlignment w:val="baseline"/>
        <w:rPr>
          <w:color w:val="000000"/>
        </w:rPr>
      </w:pPr>
    </w:p>
    <w:p w14:paraId="2034301F" w14:textId="77777777" w:rsidR="00000000" w:rsidRDefault="00000000">
      <w:pPr>
        <w:spacing w:line="480" w:lineRule="auto"/>
        <w:ind w:left="720"/>
        <w:contextualSpacing/>
        <w:rPr>
          <w:color w:val="000000"/>
        </w:rPr>
      </w:pPr>
      <w:r>
        <w:rPr>
          <w:color w:val="000000"/>
        </w:rPr>
        <w:t>________________________________________________________________________</w:t>
      </w:r>
    </w:p>
    <w:p w14:paraId="0D26D541" w14:textId="77777777" w:rsidR="00000000" w:rsidRDefault="00000000">
      <w:pPr>
        <w:spacing w:line="480" w:lineRule="auto"/>
        <w:ind w:left="720"/>
        <w:contextualSpacing/>
        <w:rPr>
          <w:color w:val="000000"/>
        </w:rPr>
      </w:pPr>
      <w:r>
        <w:rPr>
          <w:color w:val="000000"/>
        </w:rPr>
        <w:t>________________________________________________________________________</w:t>
      </w:r>
    </w:p>
    <w:p w14:paraId="25CFD6BD" w14:textId="77777777" w:rsidR="00000000" w:rsidRDefault="00000000">
      <w:pPr>
        <w:spacing w:line="480" w:lineRule="auto"/>
        <w:ind w:left="720"/>
        <w:contextualSpacing/>
      </w:pPr>
      <w:r>
        <w:rPr>
          <w:color w:val="000000"/>
        </w:rPr>
        <w:t>________________________________________________________________________</w:t>
      </w:r>
    </w:p>
    <w:p w14:paraId="316DC603" w14:textId="77777777" w:rsidR="00000000" w:rsidRDefault="00000000">
      <w:pPr>
        <w:spacing w:line="480" w:lineRule="auto"/>
        <w:ind w:left="720"/>
        <w:textAlignment w:val="baseline"/>
        <w:rPr>
          <w:color w:val="000000"/>
        </w:rPr>
      </w:pPr>
      <w:r>
        <w:rPr>
          <w:color w:val="000000"/>
        </w:rPr>
        <w:t>________________________________________________________________________</w:t>
      </w:r>
    </w:p>
    <w:p w14:paraId="5B522127" w14:textId="77777777" w:rsidR="00000000" w:rsidRDefault="00000000">
      <w:pPr>
        <w:numPr>
          <w:ilvl w:val="0"/>
          <w:numId w:val="10"/>
        </w:numPr>
        <w:ind w:hanging="552"/>
        <w:textAlignment w:val="baseline"/>
        <w:rPr>
          <w:color w:val="000000"/>
        </w:rPr>
      </w:pPr>
      <w:r>
        <w:rPr>
          <w:color w:val="000000"/>
        </w:rPr>
        <w:t>Please state how the Applicant will prohibit the removal of alcoholic liquor from the venue during the event (attach additional pages if necessary):</w:t>
      </w:r>
    </w:p>
    <w:p w14:paraId="78CEBA9E" w14:textId="77777777" w:rsidR="00000000" w:rsidRDefault="00000000">
      <w:pPr>
        <w:ind w:left="720"/>
        <w:textAlignment w:val="baseline"/>
        <w:rPr>
          <w:color w:val="000000"/>
        </w:rPr>
      </w:pPr>
    </w:p>
    <w:p w14:paraId="2DDA3D5B" w14:textId="77777777" w:rsidR="00000000" w:rsidRDefault="00000000">
      <w:pPr>
        <w:spacing w:line="480" w:lineRule="auto"/>
        <w:ind w:left="720"/>
        <w:contextualSpacing/>
        <w:rPr>
          <w:color w:val="000000"/>
        </w:rPr>
      </w:pPr>
      <w:r>
        <w:rPr>
          <w:color w:val="000000"/>
        </w:rPr>
        <w:lastRenderedPageBreak/>
        <w:t>________________________________________________________________________</w:t>
      </w:r>
    </w:p>
    <w:p w14:paraId="28708C93" w14:textId="77777777" w:rsidR="00000000" w:rsidRDefault="00000000">
      <w:pPr>
        <w:spacing w:line="480" w:lineRule="auto"/>
        <w:ind w:left="720"/>
        <w:contextualSpacing/>
        <w:rPr>
          <w:color w:val="000000"/>
        </w:rPr>
      </w:pPr>
      <w:r>
        <w:rPr>
          <w:color w:val="000000"/>
        </w:rPr>
        <w:t>________________________________________________________________________</w:t>
      </w:r>
    </w:p>
    <w:p w14:paraId="00CDA5F1" w14:textId="77777777" w:rsidR="00000000" w:rsidRDefault="00000000">
      <w:pPr>
        <w:spacing w:line="480" w:lineRule="auto"/>
        <w:ind w:left="720"/>
        <w:contextualSpacing/>
      </w:pPr>
      <w:r>
        <w:rPr>
          <w:color w:val="000000"/>
        </w:rPr>
        <w:t>________________________________________________________________________</w:t>
      </w:r>
    </w:p>
    <w:p w14:paraId="6C63CD6A" w14:textId="77777777" w:rsidR="00000000" w:rsidRDefault="00000000">
      <w:pPr>
        <w:spacing w:line="480" w:lineRule="auto"/>
        <w:ind w:left="720"/>
        <w:textAlignment w:val="baseline"/>
        <w:rPr>
          <w:color w:val="000000"/>
        </w:rPr>
      </w:pPr>
      <w:r>
        <w:rPr>
          <w:color w:val="000000"/>
        </w:rPr>
        <w:t>________________________________________________________________________</w:t>
      </w:r>
    </w:p>
    <w:p w14:paraId="4BCC448F" w14:textId="77777777" w:rsidR="00000000" w:rsidRDefault="00000000">
      <w:pPr>
        <w:numPr>
          <w:ilvl w:val="0"/>
          <w:numId w:val="10"/>
        </w:numPr>
        <w:ind w:hanging="552"/>
        <w:textAlignment w:val="baseline"/>
        <w:rPr>
          <w:color w:val="000000"/>
        </w:rPr>
      </w:pPr>
      <w:r>
        <w:rPr>
          <w:color w:val="000000"/>
        </w:rPr>
        <w:t>Please state how the Applicant will prevent the sale or distribution of alcoholic liquor to persons under the age of 21 (attach additional pages if necessary):</w:t>
      </w:r>
    </w:p>
    <w:p w14:paraId="766EFA49" w14:textId="77777777" w:rsidR="00000000" w:rsidRDefault="00000000">
      <w:pPr>
        <w:ind w:left="720"/>
        <w:textAlignment w:val="baseline"/>
        <w:rPr>
          <w:color w:val="000000"/>
        </w:rPr>
      </w:pPr>
    </w:p>
    <w:p w14:paraId="1A84C8A5" w14:textId="77777777" w:rsidR="00000000" w:rsidRDefault="00000000">
      <w:pPr>
        <w:spacing w:line="480" w:lineRule="auto"/>
        <w:ind w:firstLine="720"/>
        <w:contextualSpacing/>
        <w:rPr>
          <w:color w:val="000000"/>
        </w:rPr>
      </w:pPr>
      <w:r>
        <w:rPr>
          <w:color w:val="000000"/>
        </w:rPr>
        <w:t>________________________________________________________________________</w:t>
      </w:r>
    </w:p>
    <w:p w14:paraId="73121ACF" w14:textId="77777777" w:rsidR="00000000" w:rsidRDefault="00000000">
      <w:pPr>
        <w:spacing w:line="480" w:lineRule="auto"/>
        <w:ind w:firstLine="720"/>
        <w:contextualSpacing/>
        <w:rPr>
          <w:color w:val="000000"/>
        </w:rPr>
      </w:pPr>
      <w:r>
        <w:rPr>
          <w:color w:val="000000"/>
        </w:rPr>
        <w:t>________________________________________________________________________</w:t>
      </w:r>
    </w:p>
    <w:p w14:paraId="189B723C" w14:textId="77777777" w:rsidR="00000000" w:rsidRDefault="00000000">
      <w:pPr>
        <w:spacing w:line="480" w:lineRule="auto"/>
        <w:ind w:firstLine="720"/>
        <w:contextualSpacing/>
      </w:pPr>
      <w:r>
        <w:rPr>
          <w:color w:val="000000"/>
        </w:rPr>
        <w:t>________________________________________________________________________</w:t>
      </w:r>
    </w:p>
    <w:p w14:paraId="1E7A252A" w14:textId="77777777" w:rsidR="00000000" w:rsidRDefault="00000000">
      <w:pPr>
        <w:spacing w:line="480" w:lineRule="auto"/>
        <w:ind w:left="720"/>
        <w:contextualSpacing/>
        <w:textAlignment w:val="baseline"/>
        <w:rPr>
          <w:color w:val="000000"/>
        </w:rPr>
      </w:pPr>
      <w:r>
        <w:rPr>
          <w:color w:val="000000"/>
        </w:rPr>
        <w:t>________________________________________________________________________</w:t>
      </w:r>
    </w:p>
    <w:p w14:paraId="4EF08D08" w14:textId="77777777" w:rsidR="00000000" w:rsidRDefault="00000000">
      <w:pPr>
        <w:numPr>
          <w:ilvl w:val="0"/>
          <w:numId w:val="10"/>
        </w:numPr>
        <w:ind w:hanging="552"/>
        <w:jc w:val="both"/>
        <w:textAlignment w:val="baseline"/>
        <w:rPr>
          <w:color w:val="000000"/>
        </w:rPr>
      </w:pPr>
      <w:r>
        <w:rPr>
          <w:bCs/>
          <w:color w:val="000000"/>
        </w:rPr>
        <w:t>The undersigned Applicant fully understands and agrees to comply</w:t>
      </w:r>
      <w:r>
        <w:rPr>
          <w:color w:val="000000"/>
        </w:rPr>
        <w:t> with the Library Alcohol Policy and, all federal, state, and local laws.</w:t>
      </w:r>
    </w:p>
    <w:p w14:paraId="7D5F3E66" w14:textId="77777777" w:rsidR="00000000" w:rsidRDefault="00000000">
      <w:pPr>
        <w:spacing w:line="480" w:lineRule="auto"/>
        <w:ind w:left="528"/>
        <w:textAlignment w:val="baseline"/>
        <w:rPr>
          <w:color w:val="000000"/>
        </w:rPr>
      </w:pPr>
      <w:r>
        <w:rPr>
          <w:color w:val="000000"/>
        </w:rPr>
        <w:br/>
        <w:t xml:space="preserve">Print </w:t>
      </w:r>
      <w:proofErr w:type="gramStart"/>
      <w:r>
        <w:rPr>
          <w:color w:val="000000"/>
        </w:rPr>
        <w:t>Name:_</w:t>
      </w:r>
      <w:proofErr w:type="gramEnd"/>
      <w:r>
        <w:rPr>
          <w:color w:val="000000"/>
        </w:rPr>
        <w:t>______________________________________________________________</w:t>
      </w:r>
    </w:p>
    <w:p w14:paraId="49E9CEBB" w14:textId="77777777" w:rsidR="00000000" w:rsidRDefault="00000000">
      <w:pPr>
        <w:spacing w:line="480" w:lineRule="auto"/>
        <w:ind w:left="528"/>
        <w:textAlignment w:val="baseline"/>
        <w:rPr>
          <w:color w:val="000000"/>
        </w:rPr>
      </w:pPr>
      <w:r>
        <w:rPr>
          <w:color w:val="000000"/>
        </w:rPr>
        <w:t xml:space="preserve">Signature and </w:t>
      </w:r>
      <w:proofErr w:type="gramStart"/>
      <w:r>
        <w:rPr>
          <w:color w:val="000000"/>
        </w:rPr>
        <w:t>Date:_</w:t>
      </w:r>
      <w:proofErr w:type="gramEnd"/>
      <w:r>
        <w:rPr>
          <w:color w:val="000000"/>
        </w:rPr>
        <w:t>________________________________________________________</w:t>
      </w:r>
    </w:p>
    <w:p w14:paraId="29ACC98E" w14:textId="77777777" w:rsidR="00000000" w:rsidRDefault="00000000">
      <w:pPr>
        <w:ind w:left="528"/>
        <w:contextualSpacing/>
        <w:textAlignment w:val="baseline"/>
        <w:rPr>
          <w:color w:val="000000"/>
        </w:rPr>
      </w:pPr>
      <w:r>
        <w:rPr>
          <w:color w:val="000000"/>
        </w:rPr>
        <w:t>_________________________________________________________________________</w:t>
      </w:r>
    </w:p>
    <w:p w14:paraId="64BD1C75" w14:textId="77777777" w:rsidR="00000000" w:rsidRDefault="00000000">
      <w:pPr>
        <w:ind w:left="528"/>
        <w:contextualSpacing/>
        <w:textAlignment w:val="baseline"/>
        <w:rPr>
          <w:color w:val="000000"/>
        </w:rPr>
      </w:pPr>
      <w:r>
        <w:rPr>
          <w:i/>
          <w:color w:val="000000"/>
        </w:rPr>
        <w:t>For Office Use Only</w:t>
      </w:r>
      <w:r>
        <w:rPr>
          <w:color w:val="000000"/>
        </w:rPr>
        <w:t>:</w:t>
      </w:r>
    </w:p>
    <w:p w14:paraId="45F9A678" w14:textId="77777777" w:rsidR="00000000" w:rsidRDefault="00000000">
      <w:pPr>
        <w:ind w:left="528"/>
        <w:contextualSpacing/>
        <w:textAlignment w:val="baseline"/>
        <w:rPr>
          <w:color w:val="000000"/>
        </w:rPr>
      </w:pPr>
    </w:p>
    <w:p w14:paraId="15742E00" w14:textId="77777777" w:rsidR="00000000" w:rsidRDefault="00000000">
      <w:pPr>
        <w:ind w:left="528"/>
        <w:contextualSpacing/>
        <w:textAlignment w:val="baseline"/>
        <w:rPr>
          <w:color w:val="000000"/>
        </w:rPr>
      </w:pPr>
      <w:r>
        <w:rPr>
          <w:color w:val="000000"/>
        </w:rPr>
        <w:t>Approved by Library Director:</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51578C3" w14:textId="77777777" w:rsidR="00000000" w:rsidRDefault="00000000">
      <w:pPr>
        <w:ind w:left="528"/>
        <w:contextualSpacing/>
        <w:textAlignment w:val="baseline"/>
        <w:rPr>
          <w:color w:val="000000"/>
        </w:rPr>
      </w:pPr>
    </w:p>
    <w:p w14:paraId="43C6A49C" w14:textId="77777777" w:rsidR="00000000" w:rsidRDefault="00000000">
      <w:pPr>
        <w:ind w:left="528"/>
        <w:contextualSpacing/>
        <w:textAlignment w:val="baseline"/>
        <w:rPr>
          <w:color w:val="000000"/>
        </w:rPr>
      </w:pPr>
      <w:r>
        <w:rPr>
          <w:color w:val="000000"/>
        </w:rPr>
        <w:t>Date:</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A5D15C" w14:textId="77777777" w:rsidR="00000000" w:rsidRDefault="00000000">
      <w:pPr>
        <w:spacing w:before="240" w:after="240" w:line="289" w:lineRule="atLeast"/>
        <w:ind w:left="528"/>
        <w:contextualSpacing/>
        <w:textAlignment w:val="baseline"/>
        <w:rPr>
          <w:color w:val="000000"/>
        </w:rPr>
      </w:pPr>
    </w:p>
    <w:p w14:paraId="125D845A" w14:textId="77777777" w:rsidR="005C3665" w:rsidRDefault="00000000">
      <w:pPr>
        <w:rPr>
          <w:sz w:val="20"/>
          <w:szCs w:val="20"/>
        </w:rPr>
      </w:pPr>
      <w:r>
        <w:rPr>
          <w:sz w:val="20"/>
          <w:szCs w:val="20"/>
        </w:rPr>
        <w:t>4819-3775-5701, v.  2</w:t>
      </w:r>
    </w:p>
    <w:sectPr w:rsidR="005C366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98CA" w14:textId="77777777" w:rsidR="005C3665" w:rsidRDefault="005C3665">
      <w:r>
        <w:separator/>
      </w:r>
    </w:p>
  </w:endnote>
  <w:endnote w:type="continuationSeparator" w:id="0">
    <w:p w14:paraId="0403AA99" w14:textId="77777777" w:rsidR="005C3665" w:rsidRDefault="005C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196A"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1407" w14:textId="77777777" w:rsidR="00000000" w:rsidRDefault="00000000">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C58C" w14:textId="77777777" w:rsidR="0000000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EFF8" w14:textId="77777777" w:rsidR="00000000" w:rsidRDefault="00000000">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6291" w14:textId="77777777" w:rsidR="00000000" w:rsidRDefault="00000000">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8675" w14:textId="77777777" w:rsidR="005C3665" w:rsidRDefault="005C3665">
      <w:r>
        <w:separator/>
      </w:r>
    </w:p>
  </w:footnote>
  <w:footnote w:type="continuationSeparator" w:id="0">
    <w:p w14:paraId="0104DAE7" w14:textId="77777777" w:rsidR="005C3665" w:rsidRDefault="005C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8DC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3497"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BE0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4FD8"/>
    <w:multiLevelType w:val="hybridMultilevel"/>
    <w:tmpl w:val="A8681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0669F"/>
    <w:multiLevelType w:val="hybridMultilevel"/>
    <w:tmpl w:val="205CD64C"/>
    <w:lvl w:ilvl="0" w:tplc="A662920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6BF8"/>
    <w:multiLevelType w:val="multilevel"/>
    <w:tmpl w:val="D362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42721"/>
    <w:multiLevelType w:val="hybridMultilevel"/>
    <w:tmpl w:val="BD840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021C59"/>
    <w:multiLevelType w:val="hybridMultilevel"/>
    <w:tmpl w:val="CC1E3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F05B6C"/>
    <w:multiLevelType w:val="hybridMultilevel"/>
    <w:tmpl w:val="665AF9BA"/>
    <w:lvl w:ilvl="0" w:tplc="44C6C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175DE"/>
    <w:multiLevelType w:val="hybridMultilevel"/>
    <w:tmpl w:val="23C0D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22664A"/>
    <w:multiLevelType w:val="hybridMultilevel"/>
    <w:tmpl w:val="CC08DFBA"/>
    <w:lvl w:ilvl="0" w:tplc="450653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73FAF"/>
    <w:multiLevelType w:val="multilevel"/>
    <w:tmpl w:val="CF161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246E6"/>
    <w:multiLevelType w:val="hybridMultilevel"/>
    <w:tmpl w:val="3F54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84295"/>
    <w:multiLevelType w:val="hybridMultilevel"/>
    <w:tmpl w:val="1D30F984"/>
    <w:lvl w:ilvl="0" w:tplc="F3EC3E3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9660534">
    <w:abstractNumId w:val="4"/>
  </w:num>
  <w:num w:numId="2" w16cid:durableId="704527109">
    <w:abstractNumId w:val="0"/>
  </w:num>
  <w:num w:numId="3" w16cid:durableId="1707296565">
    <w:abstractNumId w:val="6"/>
  </w:num>
  <w:num w:numId="4" w16cid:durableId="232156406">
    <w:abstractNumId w:val="3"/>
  </w:num>
  <w:num w:numId="5" w16cid:durableId="1697151314">
    <w:abstractNumId w:val="7"/>
  </w:num>
  <w:num w:numId="6" w16cid:durableId="577397655">
    <w:abstractNumId w:val="10"/>
  </w:num>
  <w:num w:numId="7" w16cid:durableId="1452626257">
    <w:abstractNumId w:val="2"/>
  </w:num>
  <w:num w:numId="8" w16cid:durableId="1435173359">
    <w:abstractNumId w:val="1"/>
  </w:num>
  <w:num w:numId="9" w16cid:durableId="1558709007">
    <w:abstractNumId w:val="8"/>
  </w:num>
  <w:num w:numId="10" w16cid:durableId="2114396413">
    <w:abstractNumId w:val="8"/>
    <w:lvlOverride w:ilvl="0">
      <w:lvl w:ilvl="0">
        <w:numFmt w:val="decimal"/>
        <w:lvlText w:val=""/>
        <w:lvlJc w:val="left"/>
      </w:lvl>
    </w:lvlOverride>
    <w:lvlOverride w:ilvl="1">
      <w:lvl w:ilvl="1">
        <w:numFmt w:val="lowerLetter"/>
        <w:lvlText w:val="%2."/>
        <w:lvlJc w:val="left"/>
      </w:lvl>
    </w:lvlOverride>
  </w:num>
  <w:num w:numId="11" w16cid:durableId="963464064">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16cid:durableId="896627783">
    <w:abstractNumId w:val="9"/>
  </w:num>
  <w:num w:numId="13" w16cid:durableId="232938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181"/>
    <w:rsid w:val="00111181"/>
    <w:rsid w:val="005C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45C4"/>
  <w15:chartTrackingRefBased/>
  <w15:docId w15:val="{CACD4A0A-3985-43C8-A257-C2586D5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rPr>
      <w:rFonts w:ascii="Courier New" w:eastAsia="Times New Roman"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Heading2Char">
    <w:name w:val="Heading 2 Char"/>
    <w:link w:val="Heading2"/>
    <w:uiPriority w:val="9"/>
    <w:rPr>
      <w:rFonts w:ascii="Times New Roman" w:eastAsia="Times New Roman" w:hAnsi="Times New Roman"/>
      <w:b/>
      <w:bCs/>
      <w:sz w:val="36"/>
      <w:szCs w:val="3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apple-converted-space">
    <w:name w:val="apple-converted-space"/>
    <w:basedOn w:val="DefaultParagraphFont"/>
  </w:style>
  <w:style w:type="character" w:styleId="Hyperlink">
    <w:name w:val="Hyperlink"/>
    <w:uiPriority w:val="99"/>
    <w:semiHidden/>
    <w:unhideWhenUsed/>
    <w:rPr>
      <w:color w:val="0000FF"/>
      <w:u w:val="single"/>
    </w:rPr>
  </w:style>
  <w:style w:type="character" w:styleId="Strong">
    <w:name w:val="Strong"/>
    <w:uiPriority w:val="22"/>
    <w:qFormat/>
    <w:rPr>
      <w:b/>
      <w:bCs/>
    </w:rPr>
  </w:style>
  <w:style w:type="character" w:customStyle="1" w:styleId="fineprint">
    <w:name w:val="fineprint"/>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1627">
      <w:bodyDiv w:val="1"/>
      <w:marLeft w:val="0"/>
      <w:marRight w:val="0"/>
      <w:marTop w:val="0"/>
      <w:marBottom w:val="0"/>
      <w:divBdr>
        <w:top w:val="none" w:sz="0" w:space="0" w:color="auto"/>
        <w:left w:val="none" w:sz="0" w:space="0" w:color="auto"/>
        <w:bottom w:val="none" w:sz="0" w:space="0" w:color="auto"/>
        <w:right w:val="none" w:sz="0" w:space="0" w:color="auto"/>
      </w:divBdr>
    </w:div>
    <w:div w:id="15294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Brian Smith</cp:lastModifiedBy>
  <cp:revision>2</cp:revision>
  <dcterms:created xsi:type="dcterms:W3CDTF">2022-09-29T20:17:00Z</dcterms:created>
  <dcterms:modified xsi:type="dcterms:W3CDTF">2022-09-29T20:17:00Z</dcterms:modified>
  <cp:version>0</cp:version>
</cp:coreProperties>
</file>