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5E" w:rsidRPr="007B7D46" w:rsidRDefault="000F39BF" w:rsidP="00E624C8">
      <w:pPr>
        <w:pStyle w:val="Style2"/>
        <w:spacing w:before="240"/>
      </w:pPr>
      <w:r>
        <w:t>STUDY ROOMS</w:t>
      </w:r>
    </w:p>
    <w:p w:rsidR="009F75A5" w:rsidRDefault="009F75A5" w:rsidP="00E624C8">
      <w:pPr>
        <w:pStyle w:val="Default"/>
        <w:rPr>
          <w:sz w:val="20"/>
          <w:szCs w:val="20"/>
        </w:rPr>
      </w:pPr>
    </w:p>
    <w:p w:rsidR="000F39BF" w:rsidRPr="000F39BF" w:rsidRDefault="000F39BF" w:rsidP="000F39BF">
      <w:pPr>
        <w:pStyle w:val="Default"/>
        <w:tabs>
          <w:tab w:val="left" w:pos="7090"/>
        </w:tabs>
        <w:ind w:firstLine="0"/>
        <w:rPr>
          <w:rFonts w:ascii="Garamond" w:hAnsi="Garamond"/>
          <w:bCs/>
          <w:lang w:bidi="en-US"/>
        </w:rPr>
      </w:pPr>
      <w:r w:rsidRPr="000F39BF">
        <w:rPr>
          <w:rFonts w:ascii="Garamond" w:hAnsi="Garamond"/>
          <w:b/>
          <w:bCs/>
          <w:lang w:bidi="en-US"/>
        </w:rPr>
        <w:t xml:space="preserve">Use of the Study Rooms </w:t>
      </w:r>
    </w:p>
    <w:p w:rsidR="000F39BF" w:rsidRPr="000F39BF" w:rsidRDefault="000F39BF" w:rsidP="00195A27">
      <w:pPr>
        <w:pStyle w:val="Default"/>
        <w:tabs>
          <w:tab w:val="left" w:pos="7090"/>
        </w:tabs>
        <w:ind w:firstLine="0"/>
        <w:rPr>
          <w:rFonts w:ascii="Garamond" w:hAnsi="Garamond"/>
          <w:bCs/>
          <w:lang w:bidi="en-US"/>
        </w:rPr>
      </w:pPr>
      <w:r w:rsidRPr="000F39BF">
        <w:rPr>
          <w:rFonts w:ascii="Garamond" w:hAnsi="Garamond"/>
          <w:bCs/>
          <w:lang w:bidi="en-US"/>
        </w:rPr>
        <w:t xml:space="preserve">Three study rooms are available for patron use on the second floor of the Library. The rooms are primarily for the use of one to six patrons who need to converse with one another (or on the phone) while engaged in a project with a civic, cultural, or educational purpose. An adult must accompany children under </w:t>
      </w:r>
      <w:r w:rsidR="00022DD4">
        <w:rPr>
          <w:rFonts w:ascii="Garamond" w:hAnsi="Garamond"/>
          <w:bCs/>
          <w:lang w:bidi="en-US"/>
        </w:rPr>
        <w:t>fourteen</w:t>
      </w:r>
      <w:r w:rsidR="00022DD4" w:rsidRPr="000F39BF">
        <w:rPr>
          <w:rFonts w:ascii="Garamond" w:hAnsi="Garamond"/>
          <w:bCs/>
          <w:lang w:bidi="en-US"/>
        </w:rPr>
        <w:t xml:space="preserve"> </w:t>
      </w:r>
      <w:r w:rsidRPr="000F39BF">
        <w:rPr>
          <w:rFonts w:ascii="Garamond" w:hAnsi="Garamond"/>
          <w:bCs/>
          <w:lang w:bidi="en-US"/>
        </w:rPr>
        <w:t xml:space="preserve">years of age. </w:t>
      </w:r>
      <w:r w:rsidR="00195A27" w:rsidRPr="002E13C5">
        <w:rPr>
          <w:rFonts w:asciiTheme="majorHAnsi" w:hAnsiTheme="majorHAnsi"/>
        </w:rPr>
        <w:t>The booking cardholder must be present for any meetings booked</w:t>
      </w:r>
      <w:r w:rsidR="00195A27">
        <w:t>.</w:t>
      </w:r>
    </w:p>
    <w:p w:rsidR="000F39BF" w:rsidRPr="000F39BF" w:rsidRDefault="000F39BF" w:rsidP="000F39BF">
      <w:pPr>
        <w:pStyle w:val="Default"/>
        <w:tabs>
          <w:tab w:val="left" w:pos="7090"/>
        </w:tabs>
        <w:rPr>
          <w:rFonts w:ascii="Garamond" w:hAnsi="Garamond"/>
          <w:bCs/>
          <w:lang w:bidi="en-US"/>
        </w:rPr>
      </w:pPr>
    </w:p>
    <w:p w:rsidR="000F39BF" w:rsidRPr="000F39BF" w:rsidRDefault="000F39BF" w:rsidP="000F39BF">
      <w:pPr>
        <w:pStyle w:val="Default"/>
        <w:tabs>
          <w:tab w:val="left" w:pos="7090"/>
        </w:tabs>
        <w:ind w:firstLine="0"/>
        <w:rPr>
          <w:rFonts w:ascii="Garamond" w:hAnsi="Garamond"/>
          <w:bCs/>
          <w:lang w:bidi="en-US"/>
        </w:rPr>
      </w:pPr>
      <w:r w:rsidRPr="000F39BF">
        <w:rPr>
          <w:rFonts w:ascii="Garamond" w:hAnsi="Garamond"/>
          <w:b/>
          <w:bCs/>
          <w:lang w:bidi="en-US"/>
        </w:rPr>
        <w:t xml:space="preserve">Requesting a Study Room </w:t>
      </w:r>
    </w:p>
    <w:p w:rsidR="000F39BF" w:rsidRPr="000F39BF" w:rsidRDefault="000F39BF" w:rsidP="000F39BF">
      <w:pPr>
        <w:pStyle w:val="Default"/>
        <w:tabs>
          <w:tab w:val="left" w:pos="7090"/>
        </w:tabs>
        <w:ind w:firstLine="0"/>
        <w:rPr>
          <w:rFonts w:ascii="Garamond" w:hAnsi="Garamond"/>
          <w:bCs/>
          <w:lang w:bidi="en-US"/>
        </w:rPr>
      </w:pPr>
      <w:r w:rsidRPr="000F39BF">
        <w:rPr>
          <w:rFonts w:ascii="Garamond" w:hAnsi="Garamond"/>
          <w:bCs/>
          <w:lang w:bidi="en-US"/>
        </w:rPr>
        <w:t xml:space="preserve">A group or individual may arrange for the use of a study room, in person or over the phone, at the Reference Service Desk. </w:t>
      </w:r>
      <w:r w:rsidR="00F17211">
        <w:rPr>
          <w:rFonts w:ascii="Garamond" w:hAnsi="Garamond"/>
          <w:bCs/>
          <w:lang w:bidi="en-US"/>
        </w:rPr>
        <w:t xml:space="preserve">The Library staff reserves the right to place patrons in specific rooms depending on current requests and other factors.  </w:t>
      </w:r>
      <w:r w:rsidRPr="000F39BF">
        <w:rPr>
          <w:rFonts w:ascii="Garamond" w:hAnsi="Garamond"/>
          <w:bCs/>
          <w:lang w:bidi="en-US"/>
        </w:rPr>
        <w:t xml:space="preserve">Before being admitted to the room, a patron must show a valid </w:t>
      </w:r>
      <w:r w:rsidR="008C3793">
        <w:rPr>
          <w:rFonts w:ascii="Garamond" w:hAnsi="Garamond"/>
          <w:bCs/>
          <w:lang w:bidi="en-US"/>
        </w:rPr>
        <w:t>Illinois</w:t>
      </w:r>
      <w:r w:rsidRPr="000F39BF">
        <w:rPr>
          <w:rFonts w:ascii="Garamond" w:hAnsi="Garamond"/>
          <w:bCs/>
          <w:lang w:bidi="en-US"/>
        </w:rPr>
        <w:t xml:space="preserve"> library card</w:t>
      </w:r>
      <w:r w:rsidR="008C3793">
        <w:rPr>
          <w:rFonts w:ascii="Garamond" w:hAnsi="Garamond"/>
          <w:bCs/>
          <w:lang w:bidi="en-US"/>
        </w:rPr>
        <w:t xml:space="preserve"> which can be verified in SWAN</w:t>
      </w:r>
      <w:r w:rsidRPr="000F39BF">
        <w:rPr>
          <w:rFonts w:ascii="Garamond" w:hAnsi="Garamond"/>
          <w:bCs/>
          <w:lang w:bidi="en-US"/>
        </w:rPr>
        <w:t xml:space="preserve">. La Grange cardholders may request a study room a maximum of one day in advance. Other library cardholders can request a room in person on a first-come, first-served basis.  </w:t>
      </w:r>
    </w:p>
    <w:p w:rsidR="000F39BF" w:rsidRPr="000F39BF" w:rsidRDefault="000F39BF" w:rsidP="000F39BF">
      <w:pPr>
        <w:pStyle w:val="Default"/>
        <w:tabs>
          <w:tab w:val="left" w:pos="7090"/>
        </w:tabs>
        <w:rPr>
          <w:rFonts w:ascii="Garamond" w:hAnsi="Garamond"/>
          <w:bCs/>
          <w:lang w:bidi="en-US"/>
        </w:rPr>
      </w:pPr>
    </w:p>
    <w:p w:rsidR="000F39BF" w:rsidRPr="000F39BF" w:rsidRDefault="000F39BF" w:rsidP="000F39BF">
      <w:pPr>
        <w:pStyle w:val="Default"/>
        <w:tabs>
          <w:tab w:val="left" w:pos="7090"/>
        </w:tabs>
        <w:ind w:firstLine="0"/>
        <w:rPr>
          <w:rFonts w:ascii="Garamond" w:hAnsi="Garamond"/>
          <w:bCs/>
          <w:lang w:bidi="en-US"/>
        </w:rPr>
      </w:pPr>
      <w:r w:rsidRPr="000F39BF">
        <w:rPr>
          <w:rFonts w:ascii="Garamond" w:hAnsi="Garamond"/>
          <w:b/>
          <w:bCs/>
          <w:lang w:bidi="en-US"/>
        </w:rPr>
        <w:t xml:space="preserve">Limits for Use of a Study Room </w:t>
      </w:r>
    </w:p>
    <w:p w:rsidR="000F39BF" w:rsidRDefault="000F39BF" w:rsidP="000F39BF">
      <w:pPr>
        <w:pStyle w:val="Default"/>
        <w:tabs>
          <w:tab w:val="left" w:pos="7090"/>
        </w:tabs>
        <w:ind w:firstLine="0"/>
        <w:rPr>
          <w:rFonts w:ascii="Garamond" w:hAnsi="Garamond"/>
          <w:bCs/>
          <w:lang w:bidi="en-US"/>
        </w:rPr>
      </w:pPr>
      <w:r w:rsidRPr="000F39BF">
        <w:rPr>
          <w:rFonts w:ascii="Garamond" w:hAnsi="Garamond"/>
          <w:bCs/>
          <w:lang w:bidi="en-US"/>
        </w:rPr>
        <w:t>La Grange cardholders may book a study room for two hours</w:t>
      </w:r>
      <w:r w:rsidR="008C3793">
        <w:rPr>
          <w:rFonts w:ascii="Garamond" w:hAnsi="Garamond"/>
          <w:bCs/>
          <w:lang w:bidi="en-US"/>
        </w:rPr>
        <w:t xml:space="preserve"> in a day</w:t>
      </w:r>
      <w:r w:rsidRPr="000F39BF">
        <w:rPr>
          <w:rFonts w:ascii="Garamond" w:hAnsi="Garamond"/>
          <w:bCs/>
          <w:lang w:bidi="en-US"/>
        </w:rPr>
        <w:t>; other library cardholders may book for one hour</w:t>
      </w:r>
      <w:r w:rsidR="008C3793">
        <w:rPr>
          <w:rFonts w:ascii="Garamond" w:hAnsi="Garamond"/>
          <w:bCs/>
          <w:lang w:bidi="en-US"/>
        </w:rPr>
        <w:t xml:space="preserve"> in a day</w:t>
      </w:r>
      <w:r w:rsidRPr="000F39BF">
        <w:rPr>
          <w:rFonts w:ascii="Garamond" w:hAnsi="Garamond"/>
          <w:bCs/>
          <w:lang w:bidi="en-US"/>
        </w:rPr>
        <w:t xml:space="preserve">.  This time may be extended if no other patrons are waiting to use the room. If an individual or group with a reservation is ten minutes late, the </w:t>
      </w:r>
      <w:r w:rsidR="008C3793">
        <w:rPr>
          <w:rFonts w:ascii="Garamond" w:hAnsi="Garamond"/>
          <w:bCs/>
          <w:lang w:bidi="en-US"/>
        </w:rPr>
        <w:t>reservation may be forfeited</w:t>
      </w:r>
      <w:r w:rsidRPr="000F39BF">
        <w:rPr>
          <w:rFonts w:ascii="Garamond" w:hAnsi="Garamond"/>
          <w:bCs/>
          <w:lang w:bidi="en-US"/>
        </w:rPr>
        <w:t xml:space="preserve">. </w:t>
      </w:r>
      <w:r w:rsidR="008C3793">
        <w:rPr>
          <w:rFonts w:ascii="Garamond" w:hAnsi="Garamond"/>
          <w:bCs/>
          <w:lang w:bidi="en-US"/>
        </w:rPr>
        <w:t xml:space="preserve">Individuals or groups may only book once in a day.  </w:t>
      </w:r>
      <w:r w:rsidRPr="000F39BF">
        <w:rPr>
          <w:rFonts w:ascii="Garamond" w:hAnsi="Garamond"/>
          <w:bCs/>
          <w:lang w:bidi="en-US"/>
        </w:rPr>
        <w:t xml:space="preserve">All study rooms will be closed 15 minutes prior to Library closing. </w:t>
      </w:r>
    </w:p>
    <w:p w:rsidR="008C3793" w:rsidRDefault="008C3793" w:rsidP="000F39BF">
      <w:pPr>
        <w:pStyle w:val="Default"/>
        <w:tabs>
          <w:tab w:val="left" w:pos="7090"/>
        </w:tabs>
        <w:ind w:firstLine="0"/>
        <w:rPr>
          <w:rFonts w:ascii="Garamond" w:hAnsi="Garamond"/>
          <w:bCs/>
          <w:lang w:bidi="en-US"/>
        </w:rPr>
      </w:pPr>
    </w:p>
    <w:p w:rsidR="000F39BF" w:rsidRPr="000F39BF" w:rsidRDefault="000F39BF" w:rsidP="000F39BF">
      <w:pPr>
        <w:pStyle w:val="Default"/>
        <w:tabs>
          <w:tab w:val="left" w:pos="7090"/>
        </w:tabs>
        <w:ind w:firstLine="0"/>
        <w:rPr>
          <w:rFonts w:ascii="Garamond" w:hAnsi="Garamond"/>
          <w:bCs/>
          <w:lang w:bidi="en-US"/>
        </w:rPr>
      </w:pPr>
      <w:r w:rsidRPr="000F39BF">
        <w:rPr>
          <w:rFonts w:ascii="Garamond" w:hAnsi="Garamond"/>
          <w:b/>
          <w:bCs/>
          <w:lang w:bidi="en-US"/>
        </w:rPr>
        <w:t xml:space="preserve">Patron Behavior in a Study Room </w:t>
      </w:r>
    </w:p>
    <w:p w:rsidR="000F39BF" w:rsidRPr="000F39BF" w:rsidRDefault="000F39BF" w:rsidP="000F39BF">
      <w:pPr>
        <w:pStyle w:val="Default"/>
        <w:tabs>
          <w:tab w:val="left" w:pos="7090"/>
        </w:tabs>
        <w:ind w:firstLine="0"/>
        <w:rPr>
          <w:rFonts w:ascii="Garamond" w:hAnsi="Garamond"/>
          <w:bCs/>
          <w:lang w:bidi="en-US"/>
        </w:rPr>
      </w:pPr>
      <w:r w:rsidRPr="000F39BF">
        <w:rPr>
          <w:rFonts w:ascii="Garamond" w:hAnsi="Garamond"/>
          <w:bCs/>
          <w:lang w:bidi="en-US"/>
        </w:rPr>
        <w:t>Patrons using the study rooms must comply with the prov</w:t>
      </w:r>
      <w:r w:rsidR="008C3793">
        <w:rPr>
          <w:rFonts w:ascii="Garamond" w:hAnsi="Garamond"/>
          <w:bCs/>
          <w:lang w:bidi="en-US"/>
        </w:rPr>
        <w:t>isions of the policy governing patron b</w:t>
      </w:r>
      <w:r w:rsidRPr="000F39BF">
        <w:rPr>
          <w:rFonts w:ascii="Garamond" w:hAnsi="Garamond"/>
          <w:bCs/>
          <w:lang w:bidi="en-US"/>
        </w:rPr>
        <w:t xml:space="preserve">ehavior in the Library. Copies of this policy statement are available at all service desks. </w:t>
      </w:r>
      <w:r w:rsidR="008C3793">
        <w:rPr>
          <w:rFonts w:ascii="Garamond" w:hAnsi="Garamond"/>
          <w:bCs/>
          <w:lang w:bidi="en-US"/>
        </w:rPr>
        <w:t>W</w:t>
      </w:r>
      <w:r w:rsidRPr="000F39BF">
        <w:rPr>
          <w:rFonts w:ascii="Garamond" w:hAnsi="Garamond"/>
          <w:bCs/>
          <w:lang w:bidi="en-US"/>
        </w:rPr>
        <w:t xml:space="preserve">hile using the study rooms, </w:t>
      </w:r>
      <w:r w:rsidR="008C3793">
        <w:rPr>
          <w:rFonts w:ascii="Garamond" w:hAnsi="Garamond"/>
          <w:bCs/>
          <w:lang w:bidi="en-US"/>
        </w:rPr>
        <w:t xml:space="preserve">patrons </w:t>
      </w:r>
      <w:r w:rsidRPr="000F39BF">
        <w:rPr>
          <w:rFonts w:ascii="Garamond" w:hAnsi="Garamond"/>
          <w:bCs/>
          <w:lang w:bidi="en-US"/>
        </w:rPr>
        <w:t xml:space="preserve">are prohibited from eating, littering, using furniture inappropriately, </w:t>
      </w:r>
      <w:r w:rsidR="008C3793">
        <w:rPr>
          <w:rFonts w:ascii="Garamond" w:hAnsi="Garamond"/>
          <w:bCs/>
          <w:lang w:bidi="en-US"/>
        </w:rPr>
        <w:t>or</w:t>
      </w:r>
      <w:r w:rsidRPr="000F39BF">
        <w:rPr>
          <w:rFonts w:ascii="Garamond" w:hAnsi="Garamond"/>
          <w:bCs/>
          <w:lang w:bidi="en-US"/>
        </w:rPr>
        <w:t xml:space="preserve"> operating a business</w:t>
      </w:r>
      <w:r w:rsidR="008C3793">
        <w:rPr>
          <w:rFonts w:ascii="Garamond" w:hAnsi="Garamond"/>
          <w:bCs/>
          <w:lang w:bidi="en-US"/>
        </w:rPr>
        <w:t xml:space="preserve"> that involves selling goods or products from the Library</w:t>
      </w:r>
      <w:r w:rsidRPr="000F39BF">
        <w:rPr>
          <w:rFonts w:ascii="Garamond" w:hAnsi="Garamond"/>
          <w:bCs/>
          <w:lang w:bidi="en-US"/>
        </w:rPr>
        <w:t>.</w:t>
      </w:r>
    </w:p>
    <w:p w:rsidR="000F39BF" w:rsidRPr="000F39BF" w:rsidRDefault="000F39BF" w:rsidP="000F39BF">
      <w:pPr>
        <w:pStyle w:val="Default"/>
        <w:tabs>
          <w:tab w:val="left" w:pos="7090"/>
        </w:tabs>
        <w:rPr>
          <w:rFonts w:ascii="Garamond" w:hAnsi="Garamond"/>
          <w:bCs/>
        </w:rPr>
      </w:pPr>
    </w:p>
    <w:p w:rsidR="00BC1B80" w:rsidRPr="000F39BF" w:rsidRDefault="00BC1B80" w:rsidP="00BC1B80">
      <w:pPr>
        <w:pStyle w:val="Default"/>
        <w:tabs>
          <w:tab w:val="left" w:pos="7090"/>
        </w:tabs>
        <w:ind w:firstLine="0"/>
        <w:rPr>
          <w:rFonts w:ascii="Garamond" w:hAnsi="Garamond"/>
          <w:bCs/>
          <w:lang w:bidi="en-US"/>
        </w:rPr>
      </w:pPr>
      <w:r>
        <w:rPr>
          <w:rFonts w:ascii="Garamond" w:hAnsi="Garamond"/>
          <w:bCs/>
          <w:lang w:bidi="en-US"/>
        </w:rPr>
        <w:t>Repeated violations of the policy may result in a loss of study room privileges.</w:t>
      </w:r>
    </w:p>
    <w:p w:rsidR="00BC1B80" w:rsidRPr="000F39BF" w:rsidRDefault="00BC1B80" w:rsidP="00BC1B80">
      <w:pPr>
        <w:pStyle w:val="Default"/>
        <w:tabs>
          <w:tab w:val="left" w:pos="7090"/>
        </w:tabs>
        <w:rPr>
          <w:rFonts w:ascii="Garamond" w:hAnsi="Garamond"/>
          <w:bCs/>
          <w:lang w:bidi="en-US"/>
        </w:rPr>
      </w:pPr>
    </w:p>
    <w:p w:rsidR="002F1F73" w:rsidRPr="00D478FE" w:rsidRDefault="007B3B9F" w:rsidP="007B3B9F">
      <w:pPr>
        <w:pStyle w:val="Default"/>
        <w:tabs>
          <w:tab w:val="left" w:pos="7090"/>
        </w:tabs>
        <w:ind w:firstLine="0"/>
        <w:rPr>
          <w:rFonts w:ascii="Garamond" w:hAnsi="Garamond"/>
        </w:rPr>
      </w:pPr>
      <w:bookmarkStart w:id="0" w:name="_GoBack"/>
      <w:bookmarkEnd w:id="0"/>
      <w:r w:rsidRPr="00D478FE">
        <w:rPr>
          <w:rFonts w:ascii="Garamond" w:hAnsi="Garamond"/>
          <w:bCs/>
        </w:rPr>
        <w:tab/>
      </w:r>
    </w:p>
    <w:sectPr w:rsidR="002F1F73" w:rsidRPr="00D478FE" w:rsidSect="008B49B6">
      <w:headerReference w:type="default" r:id="rId8"/>
      <w:footerReference w:type="default" r:id="rId9"/>
      <w:type w:val="continuous"/>
      <w:pgSz w:w="12240" w:h="15840"/>
      <w:pgMar w:top="117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BF" w:rsidRDefault="000F39BF" w:rsidP="00A55002">
      <w:r>
        <w:separator/>
      </w:r>
    </w:p>
  </w:endnote>
  <w:endnote w:type="continuationSeparator" w:id="0">
    <w:p w:rsidR="000F39BF" w:rsidRDefault="000F39BF" w:rsidP="00A5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91" w:rsidRDefault="008B49B6" w:rsidP="008B49B6">
    <w:pPr>
      <w:pStyle w:val="Footer"/>
      <w:ind w:firstLine="0"/>
      <w:rPr>
        <w:rFonts w:ascii="Garamond" w:hAnsi="Garamond"/>
      </w:rPr>
    </w:pPr>
    <w:r>
      <w:rPr>
        <w:rFonts w:ascii="Garamond" w:hAnsi="Garamond"/>
      </w:rPr>
      <w:t xml:space="preserve">Adopted by the La Grange Public Library Board, </w:t>
    </w:r>
    <w:r w:rsidR="008C3793">
      <w:rPr>
        <w:rFonts w:ascii="Garamond" w:hAnsi="Garamond"/>
      </w:rPr>
      <w:t>July 15, 2014</w:t>
    </w:r>
  </w:p>
  <w:p w:rsidR="00D478FE" w:rsidRPr="00D478FE" w:rsidRDefault="002E13C5" w:rsidP="008B49B6">
    <w:pPr>
      <w:pStyle w:val="Footer"/>
      <w:ind w:firstLine="0"/>
      <w:rPr>
        <w:rFonts w:ascii="Garamond" w:hAnsi="Garamond"/>
      </w:rPr>
    </w:pPr>
    <w:r>
      <w:rPr>
        <w:rFonts w:ascii="Garamond" w:hAnsi="Garamond"/>
      </w:rPr>
      <w:t>Revised March 21,</w:t>
    </w:r>
    <w:r w:rsidR="00FD7D91">
      <w:rPr>
        <w:rFonts w:ascii="Garamond" w:hAnsi="Garamond"/>
      </w:rPr>
      <w:t xml:space="preserve"> 2017</w:t>
    </w:r>
    <w:r w:rsidR="005662AC">
      <w:rPr>
        <w:rFonts w:ascii="Garamond" w:hAnsi="Garamon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BF" w:rsidRDefault="000F39BF" w:rsidP="00A55002">
      <w:r>
        <w:separator/>
      </w:r>
    </w:p>
  </w:footnote>
  <w:footnote w:type="continuationSeparator" w:id="0">
    <w:p w:rsidR="000F39BF" w:rsidRDefault="000F39BF" w:rsidP="00A5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FE" w:rsidRPr="008B49B6" w:rsidRDefault="008B49B6" w:rsidP="008B49B6">
    <w:pPr>
      <w:pStyle w:val="Header"/>
      <w:tabs>
        <w:tab w:val="clear" w:pos="4680"/>
      </w:tabs>
      <w:ind w:firstLine="0"/>
      <w:rPr>
        <w:rFonts w:ascii="Garamond" w:hAnsi="Garamond"/>
        <w:b/>
        <w:sz w:val="36"/>
        <w:szCs w:val="36"/>
      </w:rPr>
    </w:pPr>
    <w:r>
      <w:rPr>
        <w:noProof/>
        <w:lang w:bidi="ar-SA"/>
      </w:rPr>
      <w:drawing>
        <wp:anchor distT="0" distB="0" distL="114300" distR="114300" simplePos="0" relativeHeight="251658240" behindDoc="1" locked="0" layoutInCell="1" allowOverlap="1">
          <wp:simplePos x="0" y="0"/>
          <wp:positionH relativeFrom="column">
            <wp:posOffset>-107950</wp:posOffset>
          </wp:positionH>
          <wp:positionV relativeFrom="paragraph">
            <wp:posOffset>-400050</wp:posOffset>
          </wp:positionV>
          <wp:extent cx="638810" cy="685800"/>
          <wp:effectExtent l="19050" t="0" r="8890" b="0"/>
          <wp:wrapTight wrapText="bothSides">
            <wp:wrapPolygon edited="0">
              <wp:start x="-644" y="0"/>
              <wp:lineTo x="-644" y="21000"/>
              <wp:lineTo x="21901" y="21000"/>
              <wp:lineTo x="21901" y="0"/>
              <wp:lineTo x="-644" y="0"/>
            </wp:wrapPolygon>
          </wp:wrapTight>
          <wp:docPr id="1" name="Picture 1" descr="LGPL logo_Foliage Green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PL logo_Foliage Green2C"/>
                  <pic:cNvPicPr>
                    <a:picLocks noChangeAspect="1" noChangeArrowheads="1"/>
                  </pic:cNvPicPr>
                </pic:nvPicPr>
                <pic:blipFill>
                  <a:blip r:embed="rId1"/>
                  <a:srcRect/>
                  <a:stretch>
                    <a:fillRect/>
                  </a:stretch>
                </pic:blipFill>
                <pic:spPr bwMode="auto">
                  <a:xfrm>
                    <a:off x="0" y="0"/>
                    <a:ext cx="638810" cy="685800"/>
                  </a:xfrm>
                  <a:prstGeom prst="rect">
                    <a:avLst/>
                  </a:prstGeom>
                  <a:noFill/>
                  <a:ln w="9525">
                    <a:noFill/>
                    <a:miter lim="800000"/>
                    <a:headEnd/>
                    <a:tailEnd/>
                  </a:ln>
                </pic:spPr>
              </pic:pic>
            </a:graphicData>
          </a:graphic>
        </wp:anchor>
      </w:drawing>
    </w:r>
    <w:r w:rsidRPr="008B49B6">
      <w:rPr>
        <w:rFonts w:ascii="Garamond" w:hAnsi="Garamond"/>
        <w:b/>
        <w:sz w:val="36"/>
        <w:szCs w:val="36"/>
      </w:rPr>
      <w:t>OPERATING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581377"/>
    <w:multiLevelType w:val="hybridMultilevel"/>
    <w:tmpl w:val="14CC67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0D3823"/>
    <w:multiLevelType w:val="hybridMultilevel"/>
    <w:tmpl w:val="2E3588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432B13"/>
    <w:multiLevelType w:val="hybridMultilevel"/>
    <w:tmpl w:val="27002D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106E79"/>
    <w:multiLevelType w:val="hybridMultilevel"/>
    <w:tmpl w:val="D1F2A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EF8C9F"/>
    <w:multiLevelType w:val="hybridMultilevel"/>
    <w:tmpl w:val="81DEF3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E47E814"/>
    <w:multiLevelType w:val="hybridMultilevel"/>
    <w:tmpl w:val="3A2E22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19F3545"/>
    <w:multiLevelType w:val="hybridMultilevel"/>
    <w:tmpl w:val="54FDFC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93"/>
    <w:rsid w:val="00011E7A"/>
    <w:rsid w:val="00022DD4"/>
    <w:rsid w:val="000F39BF"/>
    <w:rsid w:val="00176F09"/>
    <w:rsid w:val="00195A27"/>
    <w:rsid w:val="001E3519"/>
    <w:rsid w:val="001F455E"/>
    <w:rsid w:val="002254B4"/>
    <w:rsid w:val="00272425"/>
    <w:rsid w:val="002E13C5"/>
    <w:rsid w:val="002F1F73"/>
    <w:rsid w:val="00330E94"/>
    <w:rsid w:val="00356C38"/>
    <w:rsid w:val="00361E51"/>
    <w:rsid w:val="00380F13"/>
    <w:rsid w:val="003A62B0"/>
    <w:rsid w:val="00423670"/>
    <w:rsid w:val="0046117B"/>
    <w:rsid w:val="00495F7D"/>
    <w:rsid w:val="004B6941"/>
    <w:rsid w:val="004E05F1"/>
    <w:rsid w:val="00523D8F"/>
    <w:rsid w:val="00542DC2"/>
    <w:rsid w:val="005662AC"/>
    <w:rsid w:val="00575F0B"/>
    <w:rsid w:val="0057612E"/>
    <w:rsid w:val="006C3D35"/>
    <w:rsid w:val="006D4321"/>
    <w:rsid w:val="006E5CD9"/>
    <w:rsid w:val="006F3CFD"/>
    <w:rsid w:val="006F55D8"/>
    <w:rsid w:val="007109F6"/>
    <w:rsid w:val="007B3B9F"/>
    <w:rsid w:val="007B7D46"/>
    <w:rsid w:val="00820EBD"/>
    <w:rsid w:val="0082482C"/>
    <w:rsid w:val="008B412E"/>
    <w:rsid w:val="008B49B6"/>
    <w:rsid w:val="008C3793"/>
    <w:rsid w:val="009833CF"/>
    <w:rsid w:val="009A2F35"/>
    <w:rsid w:val="009F75A5"/>
    <w:rsid w:val="00A4743A"/>
    <w:rsid w:val="00A55002"/>
    <w:rsid w:val="00AF3559"/>
    <w:rsid w:val="00B132C3"/>
    <w:rsid w:val="00B262C2"/>
    <w:rsid w:val="00B273F6"/>
    <w:rsid w:val="00BC0CD6"/>
    <w:rsid w:val="00BC1B80"/>
    <w:rsid w:val="00C124EE"/>
    <w:rsid w:val="00C1774C"/>
    <w:rsid w:val="00D256D8"/>
    <w:rsid w:val="00D478FE"/>
    <w:rsid w:val="00DD241A"/>
    <w:rsid w:val="00DE7E05"/>
    <w:rsid w:val="00E624C8"/>
    <w:rsid w:val="00E6439A"/>
    <w:rsid w:val="00E812C0"/>
    <w:rsid w:val="00EA0398"/>
    <w:rsid w:val="00ED10A2"/>
    <w:rsid w:val="00F17211"/>
    <w:rsid w:val="00F708D3"/>
    <w:rsid w:val="00FB1E0A"/>
    <w:rsid w:val="00FD7D91"/>
    <w:rsid w:val="00FE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36E18A"/>
  <w15:docId w15:val="{253E88C0-14D4-4217-82DD-8E5BA96C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9B6"/>
    <w:pPr>
      <w:ind w:firstLine="360"/>
    </w:pPr>
    <w:rPr>
      <w:sz w:val="22"/>
      <w:szCs w:val="22"/>
      <w:lang w:bidi="en-US"/>
    </w:rPr>
  </w:style>
  <w:style w:type="paragraph" w:styleId="Heading1">
    <w:name w:val="heading 1"/>
    <w:basedOn w:val="Normal"/>
    <w:next w:val="Normal"/>
    <w:link w:val="Heading1Char"/>
    <w:uiPriority w:val="9"/>
    <w:qFormat/>
    <w:rsid w:val="007B7D46"/>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7B7D46"/>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7B7D46"/>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7B7D46"/>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7B7D46"/>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7B7D46"/>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7B7D46"/>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7B7D46"/>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7B7D46"/>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55E"/>
    <w:pPr>
      <w:autoSpaceDE w:val="0"/>
      <w:autoSpaceDN w:val="0"/>
      <w:adjustRightInd w:val="0"/>
      <w:ind w:firstLine="360"/>
    </w:pPr>
    <w:rPr>
      <w:rFonts w:ascii="Georgia" w:hAnsi="Georgia" w:cs="Georgia"/>
      <w:color w:val="000000"/>
      <w:sz w:val="24"/>
      <w:szCs w:val="24"/>
    </w:rPr>
  </w:style>
  <w:style w:type="paragraph" w:styleId="Footer">
    <w:name w:val="footer"/>
    <w:basedOn w:val="Normal"/>
    <w:link w:val="FooterChar"/>
    <w:uiPriority w:val="99"/>
    <w:rsid w:val="008B49B6"/>
    <w:pPr>
      <w:pBdr>
        <w:top w:val="single" w:sz="24" w:space="1" w:color="3C8A41" w:themeColor="accent1"/>
      </w:pBdr>
      <w:tabs>
        <w:tab w:val="center" w:pos="4320"/>
        <w:tab w:val="right" w:pos="8640"/>
      </w:tabs>
    </w:pPr>
  </w:style>
  <w:style w:type="paragraph" w:styleId="Header">
    <w:name w:val="header"/>
    <w:basedOn w:val="Normal"/>
    <w:link w:val="HeaderChar"/>
    <w:uiPriority w:val="99"/>
    <w:rsid w:val="008B49B6"/>
    <w:pPr>
      <w:pBdr>
        <w:bottom w:val="single" w:sz="24" w:space="1" w:color="3C8A41" w:themeColor="accent1"/>
      </w:pBdr>
      <w:tabs>
        <w:tab w:val="center" w:pos="4680"/>
        <w:tab w:val="right" w:pos="9360"/>
      </w:tabs>
      <w:jc w:val="center"/>
    </w:pPr>
  </w:style>
  <w:style w:type="character" w:customStyle="1" w:styleId="HeaderChar">
    <w:name w:val="Header Char"/>
    <w:basedOn w:val="DefaultParagraphFont"/>
    <w:link w:val="Header"/>
    <w:uiPriority w:val="99"/>
    <w:rsid w:val="008B49B6"/>
    <w:rPr>
      <w:sz w:val="22"/>
      <w:szCs w:val="22"/>
      <w:lang w:bidi="en-US"/>
    </w:rPr>
  </w:style>
  <w:style w:type="character" w:customStyle="1" w:styleId="FooterChar">
    <w:name w:val="Footer Char"/>
    <w:basedOn w:val="DefaultParagraphFont"/>
    <w:link w:val="Footer"/>
    <w:uiPriority w:val="99"/>
    <w:rsid w:val="008B49B6"/>
    <w:rPr>
      <w:sz w:val="22"/>
      <w:szCs w:val="22"/>
      <w:lang w:bidi="en-US"/>
    </w:rPr>
  </w:style>
  <w:style w:type="paragraph" w:styleId="BalloonText">
    <w:name w:val="Balloon Text"/>
    <w:basedOn w:val="Normal"/>
    <w:link w:val="BalloonTextChar"/>
    <w:rsid w:val="009833CF"/>
    <w:rPr>
      <w:rFonts w:ascii="Tahoma" w:hAnsi="Tahoma" w:cs="Tahoma"/>
      <w:sz w:val="16"/>
      <w:szCs w:val="16"/>
    </w:rPr>
  </w:style>
  <w:style w:type="character" w:customStyle="1" w:styleId="BalloonTextChar">
    <w:name w:val="Balloon Text Char"/>
    <w:basedOn w:val="DefaultParagraphFont"/>
    <w:link w:val="BalloonText"/>
    <w:rsid w:val="009833CF"/>
    <w:rPr>
      <w:rFonts w:ascii="Tahoma" w:hAnsi="Tahoma" w:cs="Tahoma"/>
      <w:sz w:val="16"/>
      <w:szCs w:val="16"/>
    </w:rPr>
  </w:style>
  <w:style w:type="paragraph" w:styleId="NoSpacing">
    <w:name w:val="No Spacing"/>
    <w:basedOn w:val="Normal"/>
    <w:link w:val="NoSpacingChar"/>
    <w:uiPriority w:val="1"/>
    <w:qFormat/>
    <w:rsid w:val="007B7D46"/>
    <w:pPr>
      <w:ind w:firstLine="0"/>
    </w:pPr>
  </w:style>
  <w:style w:type="character" w:customStyle="1" w:styleId="NoSpacingChar">
    <w:name w:val="No Spacing Char"/>
    <w:basedOn w:val="DefaultParagraphFont"/>
    <w:link w:val="NoSpacing"/>
    <w:uiPriority w:val="1"/>
    <w:rsid w:val="007B7D46"/>
  </w:style>
  <w:style w:type="character" w:customStyle="1" w:styleId="Heading1Char">
    <w:name w:val="Heading 1 Char"/>
    <w:basedOn w:val="DefaultParagraphFont"/>
    <w:link w:val="Heading1"/>
    <w:uiPriority w:val="9"/>
    <w:rsid w:val="007B7D46"/>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7B7D46"/>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7B7D46"/>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7B7D46"/>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7B7D46"/>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7B7D46"/>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7B7D46"/>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7B7D46"/>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7B7D46"/>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7B7D46"/>
    <w:rPr>
      <w:b/>
      <w:bCs/>
      <w:sz w:val="18"/>
      <w:szCs w:val="18"/>
    </w:rPr>
  </w:style>
  <w:style w:type="paragraph" w:styleId="Title">
    <w:name w:val="Title"/>
    <w:basedOn w:val="Normal"/>
    <w:next w:val="Normal"/>
    <w:link w:val="TitleChar"/>
    <w:uiPriority w:val="10"/>
    <w:qFormat/>
    <w:rsid w:val="004B6941"/>
    <w:pPr>
      <w:pBdr>
        <w:top w:val="single" w:sz="12" w:space="10" w:color="9BBB59"/>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4B6941"/>
    <w:rPr>
      <w:rFonts w:ascii="Cambria" w:hAnsi="Cambria"/>
      <w:i/>
      <w:iCs/>
      <w:color w:val="243F60"/>
      <w:sz w:val="60"/>
      <w:szCs w:val="60"/>
      <w:lang w:bidi="en-US"/>
    </w:rPr>
  </w:style>
  <w:style w:type="paragraph" w:styleId="Subtitle">
    <w:name w:val="Subtitle"/>
    <w:basedOn w:val="Normal"/>
    <w:next w:val="Normal"/>
    <w:link w:val="SubtitleChar"/>
    <w:uiPriority w:val="11"/>
    <w:qFormat/>
    <w:rsid w:val="007B7D4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B7D46"/>
    <w:rPr>
      <w:rFonts w:ascii="Calibri"/>
      <w:i/>
      <w:iCs/>
      <w:sz w:val="24"/>
      <w:szCs w:val="24"/>
    </w:rPr>
  </w:style>
  <w:style w:type="character" w:styleId="Strong">
    <w:name w:val="Strong"/>
    <w:basedOn w:val="DefaultParagraphFont"/>
    <w:uiPriority w:val="22"/>
    <w:qFormat/>
    <w:rsid w:val="007B7D46"/>
    <w:rPr>
      <w:b/>
      <w:bCs/>
      <w:spacing w:val="0"/>
    </w:rPr>
  </w:style>
  <w:style w:type="character" w:styleId="Emphasis">
    <w:name w:val="Emphasis"/>
    <w:uiPriority w:val="20"/>
    <w:qFormat/>
    <w:rsid w:val="007B7D46"/>
    <w:rPr>
      <w:b/>
      <w:bCs/>
      <w:i/>
      <w:iCs/>
      <w:color w:val="5A5A5A"/>
    </w:rPr>
  </w:style>
  <w:style w:type="paragraph" w:styleId="ListParagraph">
    <w:name w:val="List Paragraph"/>
    <w:basedOn w:val="Normal"/>
    <w:uiPriority w:val="34"/>
    <w:qFormat/>
    <w:rsid w:val="007B7D46"/>
    <w:pPr>
      <w:ind w:left="720"/>
      <w:contextualSpacing/>
    </w:pPr>
  </w:style>
  <w:style w:type="paragraph" w:styleId="Quote">
    <w:name w:val="Quote"/>
    <w:basedOn w:val="Normal"/>
    <w:next w:val="Normal"/>
    <w:link w:val="QuoteChar"/>
    <w:uiPriority w:val="29"/>
    <w:qFormat/>
    <w:rsid w:val="007B7D46"/>
    <w:rPr>
      <w:rFonts w:ascii="Cambria" w:hAnsi="Cambria"/>
      <w:i/>
      <w:iCs/>
      <w:color w:val="5A5A5A"/>
    </w:rPr>
  </w:style>
  <w:style w:type="character" w:customStyle="1" w:styleId="QuoteChar">
    <w:name w:val="Quote Char"/>
    <w:basedOn w:val="DefaultParagraphFont"/>
    <w:link w:val="Quote"/>
    <w:uiPriority w:val="29"/>
    <w:rsid w:val="007B7D46"/>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7B7D4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7B7D46"/>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7B7D46"/>
    <w:rPr>
      <w:i/>
      <w:iCs/>
      <w:color w:val="5A5A5A"/>
    </w:rPr>
  </w:style>
  <w:style w:type="character" w:styleId="IntenseEmphasis">
    <w:name w:val="Intense Emphasis"/>
    <w:uiPriority w:val="21"/>
    <w:qFormat/>
    <w:rsid w:val="007B7D46"/>
    <w:rPr>
      <w:b/>
      <w:bCs/>
      <w:i/>
      <w:iCs/>
      <w:color w:val="4F81BD"/>
      <w:sz w:val="22"/>
      <w:szCs w:val="22"/>
    </w:rPr>
  </w:style>
  <w:style w:type="character" w:styleId="SubtleReference">
    <w:name w:val="Subtle Reference"/>
    <w:uiPriority w:val="31"/>
    <w:qFormat/>
    <w:rsid w:val="007B7D46"/>
    <w:rPr>
      <w:color w:val="auto"/>
      <w:u w:val="single" w:color="9BBB59"/>
    </w:rPr>
  </w:style>
  <w:style w:type="character" w:styleId="IntenseReference">
    <w:name w:val="Intense Reference"/>
    <w:basedOn w:val="DefaultParagraphFont"/>
    <w:uiPriority w:val="32"/>
    <w:qFormat/>
    <w:rsid w:val="007B7D46"/>
    <w:rPr>
      <w:b/>
      <w:bCs/>
      <w:color w:val="76923C"/>
      <w:u w:val="single" w:color="9BBB59"/>
    </w:rPr>
  </w:style>
  <w:style w:type="character" w:styleId="BookTitle">
    <w:name w:val="Book Title"/>
    <w:basedOn w:val="DefaultParagraphFont"/>
    <w:uiPriority w:val="33"/>
    <w:qFormat/>
    <w:rsid w:val="007B7D46"/>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B7D46"/>
    <w:pPr>
      <w:outlineLvl w:val="9"/>
    </w:pPr>
  </w:style>
  <w:style w:type="paragraph" w:customStyle="1" w:styleId="Style1">
    <w:name w:val="Style1"/>
    <w:basedOn w:val="Title"/>
    <w:qFormat/>
    <w:rsid w:val="004B6941"/>
    <w:pPr>
      <w:pBdr>
        <w:top w:val="single" w:sz="24" w:space="10" w:color="9BBB59"/>
      </w:pBdr>
    </w:pPr>
    <w:rPr>
      <w:rFonts w:ascii="Georgia" w:hAnsi="Georgia"/>
      <w:b/>
      <w:i w:val="0"/>
      <w:sz w:val="32"/>
      <w:szCs w:val="32"/>
    </w:rPr>
  </w:style>
  <w:style w:type="paragraph" w:customStyle="1" w:styleId="Style2">
    <w:name w:val="Style2"/>
    <w:basedOn w:val="Style1"/>
    <w:qFormat/>
    <w:rsid w:val="00D478FE"/>
    <w:pPr>
      <w:pBdr>
        <w:top w:val="none" w:sz="0" w:space="0" w:color="auto"/>
        <w:bottom w:val="single" w:sz="8" w:space="15" w:color="3C8A41" w:themeColor="accent1"/>
      </w:pBdr>
    </w:pPr>
    <w:rPr>
      <w:color w:val="633143"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GPL Brand Adult">
      <a:dk1>
        <a:sysClr val="windowText" lastClr="000000"/>
      </a:dk1>
      <a:lt1>
        <a:srgbClr val="FFC82F"/>
      </a:lt1>
      <a:dk2>
        <a:srgbClr val="A7A9AC"/>
      </a:dk2>
      <a:lt2>
        <a:srgbClr val="E9E5DC"/>
      </a:lt2>
      <a:accent1>
        <a:srgbClr val="3C8A41"/>
      </a:accent1>
      <a:accent2>
        <a:srgbClr val="633143"/>
      </a:accent2>
      <a:accent3>
        <a:srgbClr val="EA7225"/>
      </a:accent3>
      <a:accent4>
        <a:srgbClr val="A46430"/>
      </a:accent4>
      <a:accent5>
        <a:srgbClr val="DBAB34"/>
      </a:accent5>
      <a:accent6>
        <a:srgbClr val="36515F"/>
      </a:accent6>
      <a:hlink>
        <a:srgbClr val="36515F"/>
      </a:hlink>
      <a:folHlink>
        <a:srgbClr val="B22673"/>
      </a:folHlink>
    </a:clrScheme>
    <a:fontScheme name="LGPL Brand">
      <a:majorFont>
        <a:latin typeface="Garamond"/>
        <a:ea typeface=""/>
        <a:cs typeface=""/>
      </a:majorFont>
      <a:minorFont>
        <a:latin typeface="Univers 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D82E-60A3-4CE4-A12C-5B258189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1610</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LaGrange Public Library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dilgerj</dc:creator>
  <cp:lastModifiedBy>Jeannie Dilger</cp:lastModifiedBy>
  <cp:revision>3</cp:revision>
  <cp:lastPrinted>2014-07-16T16:26:00Z</cp:lastPrinted>
  <dcterms:created xsi:type="dcterms:W3CDTF">2017-04-17T17:03:00Z</dcterms:created>
  <dcterms:modified xsi:type="dcterms:W3CDTF">2017-04-17T17:03:00Z</dcterms:modified>
</cp:coreProperties>
</file>