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83" w:rsidRPr="0094622F" w:rsidRDefault="00937783" w:rsidP="00937783">
      <w:pPr>
        <w:jc w:val="center"/>
        <w:rPr>
          <w:rFonts w:ascii="Times New Roman" w:hAnsi="Times New Roman" w:cs="Times New Roman"/>
          <w:b/>
          <w:sz w:val="24"/>
          <w:szCs w:val="24"/>
        </w:rPr>
      </w:pPr>
      <w:r w:rsidRPr="0094622F">
        <w:rPr>
          <w:rFonts w:ascii="Times New Roman" w:hAnsi="Times New Roman" w:cs="Times New Roman"/>
          <w:b/>
          <w:sz w:val="24"/>
          <w:szCs w:val="24"/>
        </w:rPr>
        <w:t>APPENDIX II</w:t>
      </w:r>
    </w:p>
    <w:p w:rsidR="00937783" w:rsidRPr="0094622F" w:rsidRDefault="00937783" w:rsidP="00937783">
      <w:pPr>
        <w:jc w:val="center"/>
        <w:rPr>
          <w:rFonts w:ascii="Times New Roman" w:hAnsi="Times New Roman" w:cs="Times New Roman"/>
          <w:b/>
          <w:sz w:val="24"/>
          <w:szCs w:val="24"/>
        </w:rPr>
      </w:pPr>
      <w:r w:rsidRPr="0094622F">
        <w:rPr>
          <w:rFonts w:ascii="Times New Roman" w:hAnsi="Times New Roman" w:cs="Times New Roman"/>
          <w:b/>
          <w:sz w:val="24"/>
          <w:szCs w:val="24"/>
        </w:rPr>
        <w:t xml:space="preserve">AMERICAN LIBRARY ASSOCIATION ETHICS STATEMENT </w:t>
      </w:r>
    </w:p>
    <w:p w:rsidR="00937783" w:rsidRPr="0094622F" w:rsidRDefault="00937783" w:rsidP="00937783">
      <w:pPr>
        <w:jc w:val="center"/>
        <w:rPr>
          <w:rFonts w:ascii="Times New Roman" w:hAnsi="Times New Roman" w:cs="Times New Roman"/>
          <w:b/>
          <w:sz w:val="24"/>
          <w:szCs w:val="24"/>
        </w:rPr>
      </w:pPr>
      <w:r w:rsidRPr="0094622F">
        <w:rPr>
          <w:rFonts w:ascii="Times New Roman" w:hAnsi="Times New Roman" w:cs="Times New Roman"/>
          <w:b/>
          <w:sz w:val="24"/>
          <w:szCs w:val="24"/>
        </w:rPr>
        <w:t>FOR PUBLIC LIBRARY TRUSTEES</w:t>
      </w:r>
    </w:p>
    <w:p w:rsidR="00937783" w:rsidRDefault="00937783" w:rsidP="00937783">
      <w:pPr>
        <w:spacing w:line="240" w:lineRule="auto"/>
        <w:rPr>
          <w:rFonts w:ascii="Times New Roman" w:hAnsi="Times New Roman" w:cs="Times New Roman"/>
          <w:sz w:val="24"/>
          <w:szCs w:val="24"/>
        </w:rPr>
      </w:pPr>
      <w:r>
        <w:rPr>
          <w:rFonts w:ascii="Times New Roman" w:hAnsi="Times New Roman" w:cs="Times New Roman"/>
          <w:sz w:val="24"/>
          <w:szCs w:val="24"/>
        </w:rPr>
        <w:t>The Milledgeville Public Library subscribes to the ALA Ethics Statement for Public Library Trustees as follows:</w:t>
      </w:r>
    </w:p>
    <w:p w:rsidR="00937783"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Trustees must promote a high level of library service while observing ethical standards.</w:t>
      </w:r>
    </w:p>
    <w:p w:rsidR="00937783"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Trustees must avoid situations in which personal interests </w:t>
      </w:r>
      <w:proofErr w:type="gramStart"/>
      <w:r>
        <w:rPr>
          <w:rFonts w:ascii="Times New Roman" w:hAnsi="Times New Roman" w:cs="Times New Roman"/>
          <w:sz w:val="24"/>
          <w:szCs w:val="24"/>
        </w:rPr>
        <w:t>might be served</w:t>
      </w:r>
      <w:proofErr w:type="gramEnd"/>
      <w:r>
        <w:rPr>
          <w:rFonts w:ascii="Times New Roman" w:hAnsi="Times New Roman" w:cs="Times New Roman"/>
          <w:sz w:val="24"/>
          <w:szCs w:val="24"/>
        </w:rPr>
        <w:t xml:space="preserve"> or financial benefits gained at the expense of library users, colleagues, or the institution.</w:t>
      </w:r>
    </w:p>
    <w:p w:rsidR="00937783"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 is incumbent upon any trustee to disqualify himself or herself immediately whenever the appearance of conflict of interest exists.</w:t>
      </w:r>
    </w:p>
    <w:p w:rsidR="00937783"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Trustees must distinguish clearly in their actions and statements between their personal philosophies and attitudes and those of the institution, acknowledging the formal position of the board even if they personally disagree.</w:t>
      </w:r>
    </w:p>
    <w:p w:rsidR="00937783"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trustee must respect the confidential nature of library business while being aware of and in compliance with applicable laws governing freedom of information.</w:t>
      </w:r>
    </w:p>
    <w:p w:rsidR="00937783" w:rsidRPr="00451E8A" w:rsidRDefault="00937783" w:rsidP="0093778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Trustees must be prepared to support to the fullest the efforts of librarians in resisting censorship of library materials by groups or individuals.</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5477"/>
    <w:multiLevelType w:val="hybridMultilevel"/>
    <w:tmpl w:val="5664C7A4"/>
    <w:lvl w:ilvl="0" w:tplc="36B88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83"/>
    <w:rsid w:val="0007425D"/>
    <w:rsid w:val="003B71AE"/>
    <w:rsid w:val="006B52D9"/>
    <w:rsid w:val="00817392"/>
    <w:rsid w:val="0093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43856-23CA-4382-9FD4-ACB5B179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8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2017-09-20T18:33:00Z</dcterms:created>
  <dcterms:modified xsi:type="dcterms:W3CDTF">2017-09-20T18:33:00Z</dcterms:modified>
</cp:coreProperties>
</file>