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t>PUBLIC POSTING POLICY</w:t>
      </w:r>
    </w:p>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t>Introduction</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The purpose of the public bulletin board and the information rack at the Morton Public</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 xml:space="preserve">Library is to make available information regarding cultural, recreational, educational, and human services programs and events in the community, which are </w:t>
      </w:r>
      <w:proofErr w:type="gramStart"/>
      <w:r w:rsidRPr="009E54C0">
        <w:rPr>
          <w:sz w:val="24"/>
          <w:szCs w:val="24"/>
        </w:rPr>
        <w:t>available/open</w:t>
      </w:r>
      <w:proofErr w:type="gramEnd"/>
      <w:r w:rsidRPr="009E54C0">
        <w:rPr>
          <w:sz w:val="24"/>
          <w:szCs w:val="24"/>
        </w:rPr>
        <w:t xml:space="preserve"> to the public at large. Distribution or posting information does not imply endorsement by the Library of the ideas, issues, or events promoted by those materials.</w:t>
      </w:r>
    </w:p>
    <w:p w:rsidR="00557186" w:rsidRPr="009E54C0" w:rsidRDefault="00557186" w:rsidP="00557186">
      <w:pPr>
        <w:autoSpaceDE w:val="0"/>
        <w:autoSpaceDN w:val="0"/>
        <w:adjustRightInd w:val="0"/>
        <w:spacing w:after="0" w:line="240" w:lineRule="auto"/>
        <w:rPr>
          <w:sz w:val="24"/>
          <w:szCs w:val="24"/>
        </w:rPr>
      </w:pPr>
    </w:p>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t xml:space="preserve">Procedures for Posting and Placing Material for Distribution </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Persons wanting a sign posted or material placed in the information rack should bring it</w:t>
      </w:r>
      <w:r w:rsidRPr="009E54C0">
        <w:rPr>
          <w:b/>
          <w:bCs/>
          <w:sz w:val="24"/>
          <w:szCs w:val="24"/>
        </w:rPr>
        <w:t xml:space="preserve"> </w:t>
      </w:r>
      <w:r w:rsidRPr="009E54C0">
        <w:rPr>
          <w:sz w:val="24"/>
          <w:szCs w:val="24"/>
        </w:rPr>
        <w:t>to the Circulation Desk and leave it for approval.</w:t>
      </w:r>
      <w:r w:rsidR="001B4DA3">
        <w:rPr>
          <w:sz w:val="24"/>
          <w:szCs w:val="24"/>
        </w:rPr>
        <w:t xml:space="preserve"> </w:t>
      </w:r>
      <w:r w:rsidRPr="009E54C0">
        <w:rPr>
          <w:sz w:val="24"/>
          <w:szCs w:val="24"/>
        </w:rPr>
        <w:t>All approved signs will be stamped and dated by a Library staff member. Immediate posting is not always possible. Items usually are not posted more than two weeks before an event.</w:t>
      </w:r>
    </w:p>
    <w:p w:rsidR="00557186" w:rsidRPr="009E54C0" w:rsidRDefault="00557186" w:rsidP="00557186">
      <w:pPr>
        <w:autoSpaceDE w:val="0"/>
        <w:autoSpaceDN w:val="0"/>
        <w:adjustRightInd w:val="0"/>
        <w:spacing w:after="0" w:line="240" w:lineRule="auto"/>
        <w:rPr>
          <w:sz w:val="24"/>
          <w:szCs w:val="24"/>
        </w:rPr>
      </w:pPr>
    </w:p>
    <w:p w:rsidR="00AE0FCD" w:rsidRPr="009E54C0" w:rsidRDefault="00557186" w:rsidP="00557186">
      <w:pPr>
        <w:autoSpaceDE w:val="0"/>
        <w:autoSpaceDN w:val="0"/>
        <w:adjustRightInd w:val="0"/>
        <w:spacing w:after="0" w:line="240" w:lineRule="auto"/>
        <w:rPr>
          <w:sz w:val="24"/>
          <w:szCs w:val="24"/>
        </w:rPr>
      </w:pPr>
      <w:r w:rsidRPr="009E54C0">
        <w:rPr>
          <w:sz w:val="24"/>
          <w:szCs w:val="24"/>
        </w:rPr>
        <w:t>Materials posted or left for free distribution without approval from the Library will be discarded.</w:t>
      </w:r>
    </w:p>
    <w:p w:rsidR="00557186" w:rsidRPr="009E54C0" w:rsidRDefault="00557186" w:rsidP="00557186">
      <w:pPr>
        <w:autoSpaceDE w:val="0"/>
        <w:autoSpaceDN w:val="0"/>
        <w:adjustRightInd w:val="0"/>
        <w:spacing w:after="0" w:line="240" w:lineRule="auto"/>
        <w:rPr>
          <w:sz w:val="24"/>
          <w:szCs w:val="24"/>
        </w:rPr>
      </w:pPr>
    </w:p>
    <w:p w:rsidR="00557186" w:rsidRPr="009E54C0" w:rsidRDefault="00557186" w:rsidP="00557186">
      <w:pPr>
        <w:autoSpaceDE w:val="0"/>
        <w:autoSpaceDN w:val="0"/>
        <w:adjustRightInd w:val="0"/>
        <w:spacing w:after="0" w:line="240" w:lineRule="auto"/>
        <w:rPr>
          <w:sz w:val="24"/>
          <w:szCs w:val="24"/>
        </w:rPr>
      </w:pPr>
      <w:r w:rsidRPr="009E54C0">
        <w:rPr>
          <w:sz w:val="24"/>
          <w:szCs w:val="24"/>
        </w:rPr>
        <w:t>Items that become dated will be removed from the bulletin boards. For example, posters announcing meetings will be removed after the meeting. Other items will be removed after 30 days, unless space is available</w:t>
      </w:r>
      <w:r w:rsidR="008A13E5">
        <w:rPr>
          <w:sz w:val="24"/>
          <w:szCs w:val="24"/>
        </w:rPr>
        <w:t>,</w:t>
      </w:r>
      <w:r w:rsidRPr="009E54C0">
        <w:rPr>
          <w:sz w:val="24"/>
          <w:szCs w:val="24"/>
        </w:rPr>
        <w:t xml:space="preserve"> and the item is considered to be of general interest. Items directly concerned wi</w:t>
      </w:r>
      <w:r w:rsidR="008A13E5">
        <w:rPr>
          <w:sz w:val="24"/>
          <w:szCs w:val="24"/>
        </w:rPr>
        <w:t>th the L</w:t>
      </w:r>
      <w:r w:rsidRPr="009E54C0">
        <w:rPr>
          <w:sz w:val="24"/>
          <w:szCs w:val="24"/>
        </w:rPr>
        <w:t>ibrary will be displayed as long as appropriate. Non-dated public service announcements from government agencies or non-profit agencies may be posted if space permits. The Library reserves the right to provide space on a long-term basis for announcements that give specific help to visitors or residents on a continuing basis, such as crisis services.</w:t>
      </w:r>
    </w:p>
    <w:p w:rsidR="009E54C0" w:rsidRPr="009E54C0" w:rsidRDefault="009E54C0" w:rsidP="00557186">
      <w:pPr>
        <w:autoSpaceDE w:val="0"/>
        <w:autoSpaceDN w:val="0"/>
        <w:adjustRightInd w:val="0"/>
        <w:spacing w:after="0" w:line="240" w:lineRule="auto"/>
        <w:rPr>
          <w:sz w:val="24"/>
          <w:szCs w:val="24"/>
        </w:rPr>
      </w:pPr>
    </w:p>
    <w:p w:rsidR="009E54C0" w:rsidRPr="009E54C0" w:rsidRDefault="009E54C0" w:rsidP="009E54C0">
      <w:pPr>
        <w:spacing w:after="0" w:line="240" w:lineRule="auto"/>
        <w:rPr>
          <w:rFonts w:eastAsia="Times New Roman"/>
          <w:sz w:val="24"/>
          <w:szCs w:val="24"/>
        </w:rPr>
      </w:pPr>
      <w:r w:rsidRPr="009E54C0">
        <w:rPr>
          <w:rFonts w:eastAsia="Times New Roman"/>
          <w:sz w:val="24"/>
          <w:szCs w:val="24"/>
        </w:rPr>
        <w:t xml:space="preserve">The Library’s digital sign on Jefferson Street will be used for </w:t>
      </w:r>
      <w:r w:rsidR="008A13E5">
        <w:rPr>
          <w:rFonts w:eastAsia="Times New Roman"/>
          <w:sz w:val="24"/>
          <w:szCs w:val="24"/>
        </w:rPr>
        <w:t>L</w:t>
      </w:r>
      <w:r w:rsidRPr="009E54C0">
        <w:rPr>
          <w:rFonts w:eastAsia="Times New Roman"/>
          <w:sz w:val="24"/>
          <w:szCs w:val="24"/>
        </w:rPr>
        <w:t>ibrary-related programs.</w:t>
      </w:r>
      <w:r w:rsidR="00FD7D80">
        <w:rPr>
          <w:rFonts w:eastAsia="Times New Roman"/>
          <w:sz w:val="24"/>
          <w:szCs w:val="24"/>
        </w:rPr>
        <w:t xml:space="preserve"> Community related programs may be displayed at the discretion of the Library Director.</w:t>
      </w:r>
    </w:p>
    <w:p w:rsidR="009E54C0" w:rsidRPr="009E54C0" w:rsidRDefault="009E54C0" w:rsidP="00557186">
      <w:pPr>
        <w:autoSpaceDE w:val="0"/>
        <w:autoSpaceDN w:val="0"/>
        <w:adjustRightInd w:val="0"/>
        <w:spacing w:after="0" w:line="240" w:lineRule="auto"/>
        <w:rPr>
          <w:sz w:val="24"/>
          <w:szCs w:val="24"/>
        </w:rPr>
      </w:pPr>
    </w:p>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t>Appearance of Materials</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Material to be posted should not exceed 11 x 17 in size. When the bulletin board becomes crowded, preference will be given to items that do not exceed 8 1/2 x 11.</w:t>
      </w:r>
    </w:p>
    <w:p w:rsidR="00557186" w:rsidRPr="009E54C0" w:rsidRDefault="00557186" w:rsidP="00557186">
      <w:pPr>
        <w:rPr>
          <w:sz w:val="24"/>
          <w:szCs w:val="24"/>
        </w:rPr>
      </w:pPr>
      <w:r w:rsidRPr="009E54C0">
        <w:rPr>
          <w:sz w:val="24"/>
          <w:szCs w:val="24"/>
        </w:rPr>
        <w:t>No box, receptacle, or canister may be part of any posting.</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The Library accepts a maximum of 25 copies of informational leaflets for distribution to the public in the literature display rack. The maximum size for leaflets is 8 ½ x 11. The Library assumes no responsibility for informing community groups when the supply of materials has been exhausted.</w:t>
      </w:r>
    </w:p>
    <w:p w:rsidR="00557186" w:rsidRPr="009E54C0" w:rsidRDefault="00557186" w:rsidP="00557186">
      <w:pPr>
        <w:autoSpaceDE w:val="0"/>
        <w:autoSpaceDN w:val="0"/>
        <w:adjustRightInd w:val="0"/>
        <w:spacing w:after="0" w:line="240" w:lineRule="auto"/>
        <w:rPr>
          <w:sz w:val="24"/>
          <w:szCs w:val="24"/>
        </w:rPr>
      </w:pPr>
    </w:p>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t>Content and Purpose of Materials</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Postings about events for which a charge is made must indicate that charge on the poster.</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The sponsoring agency must be identified on the poster, and an address, telephone number, email, or URL given.</w:t>
      </w:r>
    </w:p>
    <w:p w:rsidR="00557186" w:rsidRDefault="00557186" w:rsidP="00557186">
      <w:pPr>
        <w:autoSpaceDE w:val="0"/>
        <w:autoSpaceDN w:val="0"/>
        <w:adjustRightInd w:val="0"/>
        <w:spacing w:after="0" w:line="240" w:lineRule="auto"/>
        <w:rPr>
          <w:b/>
          <w:bCs/>
          <w:sz w:val="24"/>
          <w:szCs w:val="24"/>
        </w:rPr>
      </w:pPr>
    </w:p>
    <w:p w:rsidR="00A7783D" w:rsidRDefault="00A7783D" w:rsidP="00557186">
      <w:pPr>
        <w:autoSpaceDE w:val="0"/>
        <w:autoSpaceDN w:val="0"/>
        <w:adjustRightInd w:val="0"/>
        <w:spacing w:after="0" w:line="240" w:lineRule="auto"/>
        <w:rPr>
          <w:b/>
          <w:bCs/>
          <w:sz w:val="24"/>
          <w:szCs w:val="24"/>
        </w:rPr>
      </w:pPr>
    </w:p>
    <w:p w:rsidR="00A7783D" w:rsidRPr="009E54C0" w:rsidRDefault="00A7783D" w:rsidP="00557186">
      <w:pPr>
        <w:autoSpaceDE w:val="0"/>
        <w:autoSpaceDN w:val="0"/>
        <w:adjustRightInd w:val="0"/>
        <w:spacing w:after="0" w:line="240" w:lineRule="auto"/>
        <w:rPr>
          <w:b/>
          <w:bCs/>
          <w:sz w:val="24"/>
          <w:szCs w:val="24"/>
        </w:rPr>
      </w:pPr>
      <w:bookmarkStart w:id="0" w:name="_GoBack"/>
      <w:bookmarkEnd w:id="0"/>
    </w:p>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lastRenderedPageBreak/>
        <w:t>Unacceptable Materials</w:t>
      </w:r>
    </w:p>
    <w:p w:rsidR="00557186" w:rsidRPr="009E54C0" w:rsidRDefault="00557186" w:rsidP="00557186">
      <w:pPr>
        <w:autoSpaceDE w:val="0"/>
        <w:autoSpaceDN w:val="0"/>
        <w:adjustRightInd w:val="0"/>
        <w:spacing w:after="0" w:line="240" w:lineRule="auto"/>
        <w:rPr>
          <w:sz w:val="24"/>
          <w:szCs w:val="24"/>
        </w:rPr>
      </w:pPr>
      <w:r w:rsidRPr="009E54C0">
        <w:rPr>
          <w:sz w:val="24"/>
          <w:szCs w:val="24"/>
        </w:rPr>
        <w:t>The following items will not be posted or distributed:</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Business advertisements</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Personal notices, such as lost and found notices</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Products sold for profit</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Garage or other sale signs</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Services, such as babysitting, for which fees are charged</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Signs soliciting donations</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Campaign literature</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Signs larger than 11 x 17</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Legal notices</w:t>
      </w:r>
    </w:p>
    <w:p w:rsidR="00557186" w:rsidRPr="009E54C0" w:rsidRDefault="00557186" w:rsidP="00557186">
      <w:pPr>
        <w:pStyle w:val="ListParagraph"/>
        <w:numPr>
          <w:ilvl w:val="0"/>
          <w:numId w:val="1"/>
        </w:numPr>
        <w:autoSpaceDE w:val="0"/>
        <w:autoSpaceDN w:val="0"/>
        <w:adjustRightInd w:val="0"/>
        <w:spacing w:after="0" w:line="240" w:lineRule="auto"/>
        <w:rPr>
          <w:sz w:val="24"/>
          <w:szCs w:val="24"/>
        </w:rPr>
      </w:pPr>
      <w:r w:rsidRPr="009E54C0">
        <w:rPr>
          <w:sz w:val="24"/>
          <w:szCs w:val="24"/>
        </w:rPr>
        <w:t>Private instructional courses</w:t>
      </w:r>
    </w:p>
    <w:p w:rsidR="00557186" w:rsidRPr="009E54C0" w:rsidRDefault="00557186" w:rsidP="00557186">
      <w:pPr>
        <w:autoSpaceDE w:val="0"/>
        <w:autoSpaceDN w:val="0"/>
        <w:adjustRightInd w:val="0"/>
        <w:spacing w:after="0" w:line="240" w:lineRule="auto"/>
        <w:rPr>
          <w:sz w:val="24"/>
          <w:szCs w:val="24"/>
        </w:rPr>
      </w:pPr>
    </w:p>
    <w:p w:rsidR="00557186" w:rsidRPr="009E54C0" w:rsidRDefault="00557186" w:rsidP="00557186">
      <w:pPr>
        <w:autoSpaceDE w:val="0"/>
        <w:autoSpaceDN w:val="0"/>
        <w:adjustRightInd w:val="0"/>
        <w:spacing w:after="0" w:line="240" w:lineRule="auto"/>
        <w:rPr>
          <w:b/>
          <w:bCs/>
          <w:sz w:val="24"/>
          <w:szCs w:val="24"/>
        </w:rPr>
      </w:pPr>
      <w:r w:rsidRPr="009E54C0">
        <w:rPr>
          <w:b/>
          <w:bCs/>
          <w:sz w:val="24"/>
          <w:szCs w:val="24"/>
        </w:rPr>
        <w:t>Review Process</w:t>
      </w:r>
    </w:p>
    <w:p w:rsidR="00557186" w:rsidRDefault="00557186" w:rsidP="00557186">
      <w:pPr>
        <w:autoSpaceDE w:val="0"/>
        <w:autoSpaceDN w:val="0"/>
        <w:adjustRightInd w:val="0"/>
        <w:spacing w:after="0" w:line="240" w:lineRule="auto"/>
        <w:rPr>
          <w:sz w:val="24"/>
          <w:szCs w:val="24"/>
        </w:rPr>
      </w:pPr>
      <w:r w:rsidRPr="009E54C0">
        <w:rPr>
          <w:sz w:val="24"/>
          <w:szCs w:val="24"/>
        </w:rPr>
        <w:t>Patrons may appeal in writing any decision of the Library under this Public Posting Policy to the Director of the Library within 10 days.</w:t>
      </w:r>
    </w:p>
    <w:p w:rsidR="00A43BD6" w:rsidRDefault="00A43BD6" w:rsidP="00557186">
      <w:pPr>
        <w:autoSpaceDE w:val="0"/>
        <w:autoSpaceDN w:val="0"/>
        <w:adjustRightInd w:val="0"/>
        <w:spacing w:after="0" w:line="240" w:lineRule="auto"/>
        <w:rPr>
          <w:sz w:val="24"/>
          <w:szCs w:val="24"/>
        </w:rPr>
      </w:pPr>
    </w:p>
    <w:p w:rsidR="00A43BD6" w:rsidRPr="009E54C0" w:rsidRDefault="00A43BD6" w:rsidP="00557186">
      <w:pPr>
        <w:autoSpaceDE w:val="0"/>
        <w:autoSpaceDN w:val="0"/>
        <w:adjustRightInd w:val="0"/>
        <w:spacing w:after="0" w:line="240" w:lineRule="auto"/>
        <w:rPr>
          <w:sz w:val="24"/>
          <w:szCs w:val="24"/>
        </w:rPr>
      </w:pPr>
      <w:r>
        <w:rPr>
          <w:sz w:val="24"/>
          <w:szCs w:val="24"/>
        </w:rPr>
        <w:t xml:space="preserve">Approved </w:t>
      </w:r>
      <w:r w:rsidR="00FD7D80">
        <w:rPr>
          <w:sz w:val="24"/>
          <w:szCs w:val="24"/>
        </w:rPr>
        <w:t>11/10/15</w:t>
      </w:r>
    </w:p>
    <w:sectPr w:rsidR="00A43BD6" w:rsidRPr="009E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54A08"/>
    <w:multiLevelType w:val="hybridMultilevel"/>
    <w:tmpl w:val="9FA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86"/>
    <w:rsid w:val="00087174"/>
    <w:rsid w:val="00094CF9"/>
    <w:rsid w:val="001B4DA3"/>
    <w:rsid w:val="001F0BDF"/>
    <w:rsid w:val="00557186"/>
    <w:rsid w:val="00765DD1"/>
    <w:rsid w:val="008A13E5"/>
    <w:rsid w:val="009E54C0"/>
    <w:rsid w:val="00A43BD6"/>
    <w:rsid w:val="00A7783D"/>
    <w:rsid w:val="00BA33F4"/>
    <w:rsid w:val="00D8180D"/>
    <w:rsid w:val="00FD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7763">
      <w:bodyDiv w:val="1"/>
      <w:marLeft w:val="0"/>
      <w:marRight w:val="0"/>
      <w:marTop w:val="0"/>
      <w:marBottom w:val="0"/>
      <w:divBdr>
        <w:top w:val="none" w:sz="0" w:space="0" w:color="auto"/>
        <w:left w:val="none" w:sz="0" w:space="0" w:color="auto"/>
        <w:bottom w:val="none" w:sz="0" w:space="0" w:color="auto"/>
        <w:right w:val="none" w:sz="0" w:space="0" w:color="auto"/>
      </w:divBdr>
      <w:divsChild>
        <w:div w:id="949969846">
          <w:marLeft w:val="0"/>
          <w:marRight w:val="0"/>
          <w:marTop w:val="0"/>
          <w:marBottom w:val="0"/>
          <w:divBdr>
            <w:top w:val="none" w:sz="0" w:space="0" w:color="auto"/>
            <w:left w:val="none" w:sz="0" w:space="0" w:color="auto"/>
            <w:bottom w:val="none" w:sz="0" w:space="0" w:color="auto"/>
            <w:right w:val="none" w:sz="0" w:space="0" w:color="auto"/>
          </w:divBdr>
        </w:div>
        <w:div w:id="1926256384">
          <w:marLeft w:val="0"/>
          <w:marRight w:val="0"/>
          <w:marTop w:val="0"/>
          <w:marBottom w:val="0"/>
          <w:divBdr>
            <w:top w:val="none" w:sz="0" w:space="0" w:color="auto"/>
            <w:left w:val="none" w:sz="0" w:space="0" w:color="auto"/>
            <w:bottom w:val="none" w:sz="0" w:space="0" w:color="auto"/>
            <w:right w:val="none" w:sz="0" w:space="0" w:color="auto"/>
          </w:divBdr>
        </w:div>
        <w:div w:id="904754129">
          <w:marLeft w:val="0"/>
          <w:marRight w:val="0"/>
          <w:marTop w:val="0"/>
          <w:marBottom w:val="0"/>
          <w:divBdr>
            <w:top w:val="none" w:sz="0" w:space="0" w:color="auto"/>
            <w:left w:val="none" w:sz="0" w:space="0" w:color="auto"/>
            <w:bottom w:val="none" w:sz="0" w:space="0" w:color="auto"/>
            <w:right w:val="none" w:sz="0" w:space="0" w:color="auto"/>
          </w:divBdr>
        </w:div>
        <w:div w:id="1328752482">
          <w:marLeft w:val="0"/>
          <w:marRight w:val="0"/>
          <w:marTop w:val="0"/>
          <w:marBottom w:val="0"/>
          <w:divBdr>
            <w:top w:val="none" w:sz="0" w:space="0" w:color="auto"/>
            <w:left w:val="none" w:sz="0" w:space="0" w:color="auto"/>
            <w:bottom w:val="none" w:sz="0" w:space="0" w:color="auto"/>
            <w:right w:val="none" w:sz="0" w:space="0" w:color="auto"/>
          </w:divBdr>
        </w:div>
        <w:div w:id="409052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Morton Public Library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Williams</dc:creator>
  <cp:lastModifiedBy>Alissa Williams</cp:lastModifiedBy>
  <cp:revision>8</cp:revision>
  <cp:lastPrinted>2015-11-11T00:44:00Z</cp:lastPrinted>
  <dcterms:created xsi:type="dcterms:W3CDTF">2015-08-31T20:13:00Z</dcterms:created>
  <dcterms:modified xsi:type="dcterms:W3CDTF">2015-11-11T00:50:00Z</dcterms:modified>
</cp:coreProperties>
</file>